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1255F" w14:textId="77B2BAC2" w:rsidR="00CD1C08" w:rsidRDefault="00CD1C08"/>
    <w:p w14:paraId="14AB31BB" w14:textId="77777777" w:rsidR="00CD1C08" w:rsidRPr="0028397A" w:rsidRDefault="00CD1C08" w:rsidP="00CD1C08">
      <w:pPr>
        <w:jc w:val="right"/>
        <w:rPr>
          <w:rFonts w:cstheme="minorHAnsi"/>
          <w:b/>
          <w:bCs/>
          <w:sz w:val="24"/>
          <w:szCs w:val="24"/>
        </w:rPr>
      </w:pPr>
      <w:r w:rsidRPr="0028397A">
        <w:rPr>
          <w:rFonts w:cstheme="minorHAnsi"/>
          <w:b/>
          <w:bCs/>
          <w:sz w:val="24"/>
          <w:szCs w:val="24"/>
        </w:rPr>
        <w:t>Załącznik 1 - Tabela planowane do osiągnięcia w wyniku operacji cele ogólne, szczegółowe, przedsięwzięcia oraz zakładane do osiągnięcia wskaźniki</w:t>
      </w:r>
    </w:p>
    <w:tbl>
      <w:tblPr>
        <w:tblStyle w:val="Tabelasiatki4akcent31"/>
        <w:tblW w:w="9895" w:type="dxa"/>
        <w:tblInd w:w="-147" w:type="dxa"/>
        <w:tblLook w:val="04A0" w:firstRow="1" w:lastRow="0" w:firstColumn="1" w:lastColumn="0" w:noHBand="0" w:noVBand="1"/>
      </w:tblPr>
      <w:tblGrid>
        <w:gridCol w:w="504"/>
        <w:gridCol w:w="2586"/>
        <w:gridCol w:w="771"/>
        <w:gridCol w:w="1267"/>
        <w:gridCol w:w="1710"/>
        <w:gridCol w:w="1438"/>
        <w:gridCol w:w="1619"/>
      </w:tblGrid>
      <w:tr w:rsidR="00CD1C08" w:rsidRPr="0028397A" w14:paraId="34A03187" w14:textId="77777777" w:rsidTr="00AE5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  <w:gridSpan w:val="7"/>
            <w:shd w:val="clear" w:color="auto" w:fill="A6A6A6" w:themeFill="background1" w:themeFillShade="A6"/>
            <w:noWrap/>
          </w:tcPr>
          <w:p w14:paraId="069F9EEA" w14:textId="77777777" w:rsidR="00CD1C08" w:rsidRPr="0028397A" w:rsidRDefault="00CD1C08" w:rsidP="00AE5DF8">
            <w:pPr>
              <w:rPr>
                <w:rFonts w:asciiTheme="minorHAnsi" w:eastAsia="Times New Roman" w:hAnsiTheme="minorHAnsi" w:cstheme="minorHAnsi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28397A">
              <w:rPr>
                <w:rFonts w:asciiTheme="minorHAnsi" w:eastAsia="Times New Roman" w:hAnsiTheme="minorHAnsi" w:cstheme="minorHAnsi"/>
                <w:b w:val="0"/>
                <w:bCs w:val="0"/>
                <w:color w:val="FFFFFF" w:themeColor="background1"/>
                <w:sz w:val="24"/>
                <w:szCs w:val="24"/>
              </w:rPr>
              <w:t>Cel szczegółowy LSR</w:t>
            </w:r>
          </w:p>
        </w:tc>
      </w:tr>
      <w:tr w:rsidR="00CD1C08" w:rsidRPr="0028397A" w14:paraId="035255F6" w14:textId="77777777" w:rsidTr="00AE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  <w:gridSpan w:val="7"/>
            <w:shd w:val="clear" w:color="auto" w:fill="FFFFFF" w:themeFill="background1"/>
            <w:noWrap/>
          </w:tcPr>
          <w:p w14:paraId="0098DC91" w14:textId="77777777" w:rsidR="00CD1C08" w:rsidRPr="0028397A" w:rsidRDefault="00CD1C08" w:rsidP="00AE5DF8">
            <w:pPr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</w:pPr>
            <w:r w:rsidRPr="0028397A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  <w:t>C.2. Rozwój przedsiębiorczości na obszarze LSR</w:t>
            </w:r>
          </w:p>
        </w:tc>
      </w:tr>
      <w:tr w:rsidR="00CD1C08" w:rsidRPr="0028397A" w14:paraId="24BE021E" w14:textId="77777777" w:rsidTr="00AE5DF8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  <w:gridSpan w:val="7"/>
            <w:shd w:val="clear" w:color="auto" w:fill="A6A6A6" w:themeFill="background1" w:themeFillShade="A6"/>
            <w:noWrap/>
          </w:tcPr>
          <w:p w14:paraId="08B86316" w14:textId="77777777" w:rsidR="00CD1C08" w:rsidRPr="0028397A" w:rsidRDefault="00CD1C08" w:rsidP="00AE5DF8">
            <w:pPr>
              <w:rPr>
                <w:rFonts w:asciiTheme="minorHAnsi" w:eastAsia="Times New Roman" w:hAnsiTheme="minorHAnsi" w:cstheme="minorHAnsi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28397A">
              <w:rPr>
                <w:rFonts w:asciiTheme="minorHAnsi" w:eastAsia="Times New Roman" w:hAnsiTheme="minorHAnsi" w:cstheme="minorHAnsi"/>
                <w:b w:val="0"/>
                <w:bCs w:val="0"/>
                <w:color w:val="FFFFFF" w:themeColor="background1"/>
                <w:sz w:val="24"/>
                <w:szCs w:val="24"/>
              </w:rPr>
              <w:t>Przedsięwzięcie</w:t>
            </w:r>
          </w:p>
        </w:tc>
      </w:tr>
      <w:tr w:rsidR="00CD1C08" w:rsidRPr="0028397A" w14:paraId="21CCDEC5" w14:textId="77777777" w:rsidTr="00AE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  <w:gridSpan w:val="7"/>
            <w:shd w:val="clear" w:color="auto" w:fill="FFFFFF" w:themeFill="background1"/>
            <w:noWrap/>
          </w:tcPr>
          <w:p w14:paraId="2864102A" w14:textId="77777777" w:rsidR="00CD1C08" w:rsidRPr="0028397A" w:rsidRDefault="00CD1C08" w:rsidP="00AE5DF8">
            <w:pPr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</w:pPr>
            <w:r w:rsidRPr="0028397A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  <w:t xml:space="preserve">2.1. Rozwój przedsiębiorczości </w:t>
            </w:r>
          </w:p>
        </w:tc>
      </w:tr>
      <w:tr w:rsidR="00CD1C08" w:rsidRPr="0028397A" w14:paraId="2D642F16" w14:textId="77777777" w:rsidTr="00AE5DF8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  <w:gridSpan w:val="7"/>
            <w:shd w:val="clear" w:color="auto" w:fill="A6A6A6" w:themeFill="background1" w:themeFillShade="A6"/>
            <w:noWrap/>
          </w:tcPr>
          <w:p w14:paraId="4B8AF84B" w14:textId="77777777" w:rsidR="00CD1C08" w:rsidRPr="0028397A" w:rsidRDefault="00CD1C08" w:rsidP="00AE5DF8">
            <w:pPr>
              <w:rPr>
                <w:rFonts w:asciiTheme="minorHAnsi" w:eastAsia="Times New Roman" w:hAnsiTheme="minorHAnsi" w:cstheme="minorHAnsi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28397A">
              <w:rPr>
                <w:rFonts w:asciiTheme="minorHAnsi" w:eastAsia="Times New Roman" w:hAnsiTheme="minorHAnsi" w:cstheme="minorHAnsi"/>
                <w:b w:val="0"/>
                <w:bCs w:val="0"/>
                <w:color w:val="FFFFFF" w:themeColor="background1"/>
                <w:sz w:val="24"/>
                <w:szCs w:val="24"/>
              </w:rPr>
              <w:t>Wskaźnik</w:t>
            </w:r>
          </w:p>
        </w:tc>
      </w:tr>
      <w:tr w:rsidR="00CD1C08" w:rsidRPr="0028397A" w14:paraId="5976EB7B" w14:textId="77777777" w:rsidTr="00AE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  <w:noWrap/>
            <w:hideMark/>
          </w:tcPr>
          <w:p w14:paraId="776F30A9" w14:textId="77777777" w:rsidR="00CD1C08" w:rsidRPr="0028397A" w:rsidRDefault="00CD1C08" w:rsidP="00AE5DF8">
            <w:pPr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</w:pPr>
            <w:r w:rsidRPr="0028397A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  <w:t>Lp.</w:t>
            </w:r>
          </w:p>
        </w:tc>
        <w:tc>
          <w:tcPr>
            <w:tcW w:w="2586" w:type="dxa"/>
            <w:hideMark/>
          </w:tcPr>
          <w:p w14:paraId="7FAAC325" w14:textId="77777777" w:rsidR="00CD1C08" w:rsidRPr="0028397A" w:rsidRDefault="00CD1C08" w:rsidP="00AE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8397A">
              <w:rPr>
                <w:rFonts w:asciiTheme="minorHAnsi" w:eastAsia="Times New Roman" w:hAnsiTheme="minorHAnsi" w:cstheme="minorHAnsi"/>
                <w:sz w:val="24"/>
                <w:szCs w:val="24"/>
              </w:rPr>
              <w:t>Nazwa wskaźnika ujętego w LSR</w:t>
            </w:r>
          </w:p>
        </w:tc>
        <w:tc>
          <w:tcPr>
            <w:tcW w:w="771" w:type="dxa"/>
            <w:hideMark/>
          </w:tcPr>
          <w:p w14:paraId="550D571B" w14:textId="77777777" w:rsidR="00CD1C08" w:rsidRPr="0028397A" w:rsidRDefault="00CD1C08" w:rsidP="00AE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8397A">
              <w:rPr>
                <w:rFonts w:asciiTheme="minorHAnsi" w:eastAsia="Times New Roman" w:hAnsiTheme="minorHAnsi" w:cstheme="minorHAnsi"/>
                <w:sz w:val="24"/>
                <w:szCs w:val="24"/>
              </w:rPr>
              <w:t>Jedn. miary</w:t>
            </w:r>
          </w:p>
        </w:tc>
        <w:tc>
          <w:tcPr>
            <w:tcW w:w="1267" w:type="dxa"/>
            <w:hideMark/>
          </w:tcPr>
          <w:p w14:paraId="7BD3799A" w14:textId="77777777" w:rsidR="00CD1C08" w:rsidRPr="0028397A" w:rsidRDefault="00CD1C08" w:rsidP="00AE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8397A">
              <w:rPr>
                <w:rFonts w:asciiTheme="minorHAnsi" w:eastAsia="Times New Roman" w:hAnsiTheme="minorHAnsi" w:cstheme="minorHAnsi"/>
                <w:sz w:val="24"/>
                <w:szCs w:val="24"/>
              </w:rPr>
              <w:t>Wartość wskaźnika z LSR</w:t>
            </w:r>
          </w:p>
        </w:tc>
        <w:tc>
          <w:tcPr>
            <w:tcW w:w="1710" w:type="dxa"/>
            <w:hideMark/>
          </w:tcPr>
          <w:p w14:paraId="7AECFE21" w14:textId="77777777" w:rsidR="00CD1C08" w:rsidRPr="0028397A" w:rsidRDefault="00CD1C08" w:rsidP="00AE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8397A">
              <w:rPr>
                <w:rFonts w:asciiTheme="minorHAnsi" w:eastAsia="Times New Roman" w:hAnsiTheme="minorHAnsi" w:cstheme="minorHAnsi"/>
                <w:sz w:val="24"/>
                <w:szCs w:val="24"/>
              </w:rPr>
              <w:t>Wartość zrealizowanych wskaźników z LSR</w:t>
            </w:r>
          </w:p>
        </w:tc>
        <w:tc>
          <w:tcPr>
            <w:tcW w:w="1438" w:type="dxa"/>
            <w:hideMark/>
          </w:tcPr>
          <w:p w14:paraId="70DE3B7C" w14:textId="77777777" w:rsidR="00CD1C08" w:rsidRPr="0028397A" w:rsidRDefault="00CD1C08" w:rsidP="00AE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8397A">
              <w:rPr>
                <w:rFonts w:asciiTheme="minorHAnsi" w:eastAsia="Times New Roman" w:hAnsiTheme="minorHAnsi" w:cstheme="minorHAnsi"/>
                <w:sz w:val="24"/>
                <w:szCs w:val="24"/>
              </w:rPr>
              <w:t>Wartość wskaźnika planowana do osiągnięcia w związku z realizacją operacji</w:t>
            </w:r>
          </w:p>
        </w:tc>
        <w:tc>
          <w:tcPr>
            <w:tcW w:w="1619" w:type="dxa"/>
            <w:hideMark/>
          </w:tcPr>
          <w:p w14:paraId="189CFBDC" w14:textId="77777777" w:rsidR="00CD1C08" w:rsidRPr="0028397A" w:rsidRDefault="00CD1C08" w:rsidP="00AE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8397A">
              <w:rPr>
                <w:rFonts w:asciiTheme="minorHAnsi" w:eastAsia="Times New Roman" w:hAnsiTheme="minorHAnsi" w:cstheme="minorHAnsi"/>
                <w:sz w:val="24"/>
                <w:szCs w:val="24"/>
              </w:rPr>
              <w:t>Wartość wskaźnika z LSR pozostająca do realizacji</w:t>
            </w:r>
          </w:p>
        </w:tc>
      </w:tr>
      <w:tr w:rsidR="00CD1C08" w:rsidRPr="0028397A" w14:paraId="50CFAC42" w14:textId="77777777" w:rsidTr="00AE5D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  <w:noWrap/>
            <w:hideMark/>
          </w:tcPr>
          <w:p w14:paraId="4234AF3E" w14:textId="77777777" w:rsidR="00CD1C08" w:rsidRPr="0028397A" w:rsidRDefault="00CD1C08" w:rsidP="00AE5DF8">
            <w:pPr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</w:pPr>
            <w:r w:rsidRPr="0028397A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586" w:type="dxa"/>
            <w:hideMark/>
          </w:tcPr>
          <w:p w14:paraId="7A33A407" w14:textId="77777777" w:rsidR="00CD1C08" w:rsidRPr="0028397A" w:rsidRDefault="00CD1C08" w:rsidP="00AE5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8397A">
              <w:rPr>
                <w:rFonts w:asciiTheme="minorHAnsi" w:eastAsia="Times New Roman" w:hAnsiTheme="minorHAnsi" w:cstheme="minorHAnsi"/>
                <w:sz w:val="24"/>
                <w:szCs w:val="24"/>
              </w:rPr>
              <w:t>Liczba zrealizowanych operacji polegających na utworzeniu nowej działalności gospodarczej bądź rozwoju istniejącego przedsiębiorstwa</w:t>
            </w:r>
          </w:p>
        </w:tc>
        <w:tc>
          <w:tcPr>
            <w:tcW w:w="771" w:type="dxa"/>
            <w:hideMark/>
          </w:tcPr>
          <w:p w14:paraId="2A289DD3" w14:textId="77777777" w:rsidR="00CD1C08" w:rsidRPr="0028397A" w:rsidRDefault="00CD1C08" w:rsidP="00AE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8397A">
              <w:rPr>
                <w:rFonts w:asciiTheme="minorHAnsi" w:eastAsia="Times New Roman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267" w:type="dxa"/>
            <w:hideMark/>
          </w:tcPr>
          <w:p w14:paraId="733B7619" w14:textId="77777777" w:rsidR="00CD1C08" w:rsidRPr="0028397A" w:rsidRDefault="00CD1C08" w:rsidP="00AE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8397A">
              <w:rPr>
                <w:rFonts w:asciiTheme="minorHAnsi" w:eastAsia="Times New Roman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1710" w:type="dxa"/>
            <w:hideMark/>
          </w:tcPr>
          <w:p w14:paraId="4B2EA41A" w14:textId="77777777" w:rsidR="00CD1C08" w:rsidRPr="0028397A" w:rsidRDefault="00CD1C08" w:rsidP="00AE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8397A">
              <w:rPr>
                <w:rFonts w:asciiTheme="minorHAnsi" w:eastAsia="Times New Roman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438" w:type="dxa"/>
            <w:hideMark/>
          </w:tcPr>
          <w:p w14:paraId="575A5F92" w14:textId="77777777" w:rsidR="00CD1C08" w:rsidRPr="0028397A" w:rsidRDefault="00CD1C08" w:rsidP="00AE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trike/>
                <w:sz w:val="24"/>
                <w:szCs w:val="24"/>
              </w:rPr>
            </w:pPr>
            <w:r w:rsidRPr="0028397A">
              <w:rPr>
                <w:rFonts w:asciiTheme="minorHAnsi" w:eastAsia="Times New Roman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1619" w:type="dxa"/>
            <w:hideMark/>
          </w:tcPr>
          <w:p w14:paraId="411153FB" w14:textId="77777777" w:rsidR="00CD1C08" w:rsidRPr="0028397A" w:rsidRDefault="00CD1C08" w:rsidP="00AE5D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8397A">
              <w:rPr>
                <w:rFonts w:asciiTheme="minorHAnsi" w:eastAsia="Times New Roman" w:hAnsiTheme="minorHAnsi" w:cstheme="minorHAnsi"/>
                <w:sz w:val="24"/>
                <w:szCs w:val="24"/>
              </w:rPr>
              <w:t>16</w:t>
            </w:r>
          </w:p>
        </w:tc>
      </w:tr>
      <w:tr w:rsidR="00CD1C08" w:rsidRPr="0028397A" w14:paraId="3A3C7286" w14:textId="77777777" w:rsidTr="00AE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  <w:noWrap/>
          </w:tcPr>
          <w:p w14:paraId="4A104548" w14:textId="77777777" w:rsidR="00CD1C08" w:rsidRPr="0028397A" w:rsidRDefault="00CD1C08" w:rsidP="00AE5DF8">
            <w:pPr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</w:pPr>
            <w:r w:rsidRPr="0028397A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586" w:type="dxa"/>
          </w:tcPr>
          <w:p w14:paraId="6D3EA4CF" w14:textId="77777777" w:rsidR="00CD1C08" w:rsidRPr="0028397A" w:rsidRDefault="00CD1C08" w:rsidP="00AE5D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839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Wzrost gospodarczy i zatrudnienie na obszarach wiejskich: nowe miejsca pracy objęte wsparciem w ramach projektów WPR: Liczba utworzonych miejsc pracy R.37</w:t>
            </w:r>
          </w:p>
        </w:tc>
        <w:tc>
          <w:tcPr>
            <w:tcW w:w="771" w:type="dxa"/>
          </w:tcPr>
          <w:p w14:paraId="1745883F" w14:textId="77777777" w:rsidR="00CD1C08" w:rsidRPr="0028397A" w:rsidRDefault="00CD1C08" w:rsidP="00AE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8397A">
              <w:rPr>
                <w:rFonts w:asciiTheme="minorHAnsi" w:eastAsia="Times New Roman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267" w:type="dxa"/>
          </w:tcPr>
          <w:p w14:paraId="618893DB" w14:textId="77777777" w:rsidR="00CD1C08" w:rsidRPr="0028397A" w:rsidRDefault="00CD1C08" w:rsidP="00AE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8397A">
              <w:rPr>
                <w:rFonts w:asciiTheme="minorHAnsi" w:eastAsia="Times New Roman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1710" w:type="dxa"/>
          </w:tcPr>
          <w:p w14:paraId="4F9D1086" w14:textId="77777777" w:rsidR="00CD1C08" w:rsidRPr="0028397A" w:rsidRDefault="00CD1C08" w:rsidP="00AE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8397A">
              <w:rPr>
                <w:rFonts w:asciiTheme="minorHAnsi" w:eastAsia="Times New Roman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438" w:type="dxa"/>
          </w:tcPr>
          <w:p w14:paraId="578FC7F5" w14:textId="77777777" w:rsidR="00CD1C08" w:rsidRPr="0028397A" w:rsidRDefault="00CD1C08" w:rsidP="00AE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trike/>
                <w:sz w:val="24"/>
                <w:szCs w:val="24"/>
              </w:rPr>
            </w:pPr>
            <w:r w:rsidRPr="0028397A">
              <w:rPr>
                <w:rFonts w:asciiTheme="minorHAnsi" w:eastAsia="Times New Roman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1619" w:type="dxa"/>
          </w:tcPr>
          <w:p w14:paraId="41F6F5B2" w14:textId="77777777" w:rsidR="00CD1C08" w:rsidRPr="0028397A" w:rsidRDefault="00CD1C08" w:rsidP="00AE5D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8397A">
              <w:rPr>
                <w:rFonts w:asciiTheme="minorHAnsi" w:eastAsia="Times New Roman" w:hAnsiTheme="minorHAnsi" w:cstheme="minorHAnsi"/>
                <w:sz w:val="24"/>
                <w:szCs w:val="24"/>
              </w:rPr>
              <w:t>16</w:t>
            </w:r>
          </w:p>
        </w:tc>
      </w:tr>
    </w:tbl>
    <w:p w14:paraId="3C0255BF" w14:textId="77777777" w:rsidR="00CD1C08" w:rsidRPr="0028397A" w:rsidRDefault="00CD1C08" w:rsidP="00CD1C08">
      <w:pPr>
        <w:pStyle w:val="Bezodstpw"/>
        <w:jc w:val="right"/>
        <w:rPr>
          <w:rFonts w:cstheme="minorHAnsi"/>
          <w:b/>
          <w:sz w:val="24"/>
          <w:szCs w:val="24"/>
        </w:rPr>
      </w:pPr>
    </w:p>
    <w:p w14:paraId="40A05CC6" w14:textId="77777777" w:rsidR="00CD1C08" w:rsidRPr="0028397A" w:rsidRDefault="00CD1C08" w:rsidP="00CD1C08">
      <w:pPr>
        <w:pStyle w:val="Bezodstpw"/>
        <w:jc w:val="right"/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6313F058" w14:textId="77777777" w:rsidR="00CD1C08" w:rsidRPr="0028397A" w:rsidRDefault="00CD1C08" w:rsidP="00CD1C08">
      <w:pPr>
        <w:pStyle w:val="Bezodstpw"/>
        <w:jc w:val="right"/>
        <w:rPr>
          <w:rFonts w:cstheme="minorHAnsi"/>
          <w:b/>
          <w:sz w:val="24"/>
          <w:szCs w:val="24"/>
        </w:rPr>
      </w:pPr>
    </w:p>
    <w:p w14:paraId="1EB3A428" w14:textId="77777777" w:rsidR="00E44ABD" w:rsidRPr="00CD1C08" w:rsidRDefault="00E44ABD" w:rsidP="00CD1C08"/>
    <w:sectPr w:rsidR="00E44ABD" w:rsidRPr="00CD1C0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1B11E" w14:textId="77777777" w:rsidR="00AE0204" w:rsidRDefault="00AE0204" w:rsidP="00355255">
      <w:pPr>
        <w:spacing w:after="0" w:line="240" w:lineRule="auto"/>
      </w:pPr>
      <w:r>
        <w:separator/>
      </w:r>
    </w:p>
  </w:endnote>
  <w:endnote w:type="continuationSeparator" w:id="0">
    <w:p w14:paraId="3CD84E68" w14:textId="77777777" w:rsidR="00AE0204" w:rsidRDefault="00AE0204" w:rsidP="00355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4F806" w14:textId="77777777" w:rsidR="00AE0204" w:rsidRDefault="00AE0204" w:rsidP="00355255">
      <w:pPr>
        <w:spacing w:after="0" w:line="240" w:lineRule="auto"/>
      </w:pPr>
      <w:r>
        <w:separator/>
      </w:r>
    </w:p>
  </w:footnote>
  <w:footnote w:type="continuationSeparator" w:id="0">
    <w:p w14:paraId="514F43E9" w14:textId="77777777" w:rsidR="00AE0204" w:rsidRDefault="00AE0204" w:rsidP="00355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31FBD" w14:textId="37B67E5E" w:rsidR="00355255" w:rsidRDefault="00355255">
    <w:pPr>
      <w:pStyle w:val="Nagwek"/>
    </w:pPr>
    <w:r>
      <w:rPr>
        <w:noProof/>
      </w:rPr>
      <w:drawing>
        <wp:inline distT="0" distB="0" distL="0" distR="0" wp14:anchorId="74F53EC2" wp14:editId="3E254AE1">
          <wp:extent cx="5937885" cy="597535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ED"/>
    <w:rsid w:val="00355255"/>
    <w:rsid w:val="00423EED"/>
    <w:rsid w:val="00AE0204"/>
    <w:rsid w:val="00AF7A4F"/>
    <w:rsid w:val="00CD1C08"/>
    <w:rsid w:val="00E4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A00C3C-3586-4B57-AE37-B7F3575C1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1C08"/>
    <w:pPr>
      <w:spacing w:line="276" w:lineRule="auto"/>
    </w:pPr>
    <w:rPr>
      <w:rFonts w:eastAsiaTheme="minorEastAsia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5255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355255"/>
  </w:style>
  <w:style w:type="paragraph" w:styleId="Stopka">
    <w:name w:val="footer"/>
    <w:basedOn w:val="Normalny"/>
    <w:link w:val="StopkaZnak"/>
    <w:uiPriority w:val="99"/>
    <w:unhideWhenUsed/>
    <w:rsid w:val="00355255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355255"/>
  </w:style>
  <w:style w:type="paragraph" w:styleId="Bezodstpw">
    <w:name w:val="No Spacing"/>
    <w:uiPriority w:val="1"/>
    <w:qFormat/>
    <w:rsid w:val="00CD1C08"/>
    <w:pPr>
      <w:spacing w:after="0" w:line="240" w:lineRule="auto"/>
    </w:pPr>
    <w:rPr>
      <w:rFonts w:eastAsiaTheme="minorEastAsia"/>
      <w:sz w:val="21"/>
      <w:szCs w:val="21"/>
    </w:rPr>
  </w:style>
  <w:style w:type="table" w:customStyle="1" w:styleId="Tabelasiatki4akcent31">
    <w:name w:val="Tabela siatki 4 — akcent 31"/>
    <w:basedOn w:val="Standardowy"/>
    <w:uiPriority w:val="49"/>
    <w:rsid w:val="00CD1C08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722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3</cp:revision>
  <dcterms:created xsi:type="dcterms:W3CDTF">2026-04-13T11:22:00Z</dcterms:created>
  <dcterms:modified xsi:type="dcterms:W3CDTF">2026-04-13T11:24:00Z</dcterms:modified>
</cp:coreProperties>
</file>