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80415" w14:textId="4C65ACD2" w:rsidR="00815F72" w:rsidRPr="002409E8" w:rsidRDefault="00A169E2" w:rsidP="00AD7ED1">
      <w:pPr>
        <w:spacing w:before="120"/>
        <w:jc w:val="center"/>
        <w:rPr>
          <w:rFonts w:asciiTheme="minorHAnsi" w:hAnsiTheme="minorHAnsi" w:cstheme="minorHAnsi"/>
          <w:bCs/>
          <w:sz w:val="20"/>
          <w:lang w:eastAsia="pl-PL"/>
        </w:rPr>
      </w:pPr>
      <w:r w:rsidRPr="002409E8">
        <w:rPr>
          <w:rFonts w:asciiTheme="minorHAnsi" w:hAnsiTheme="minorHAnsi" w:cstheme="minorHAnsi"/>
          <w:bCs/>
          <w:sz w:val="20"/>
          <w:lang w:eastAsia="pl-PL"/>
        </w:rPr>
        <w:t>LOKALNE KRYTERIA WYBORU OPERACJI</w:t>
      </w:r>
    </w:p>
    <w:p w14:paraId="169DC813" w14:textId="1E637BF3" w:rsidR="00171382" w:rsidRPr="002409E8" w:rsidRDefault="007A573C" w:rsidP="00171382">
      <w:pPr>
        <w:spacing w:before="120"/>
        <w:jc w:val="center"/>
        <w:rPr>
          <w:rFonts w:asciiTheme="minorHAnsi" w:hAnsiTheme="minorHAnsi" w:cstheme="minorHAnsi"/>
          <w:bCs/>
          <w:sz w:val="20"/>
          <w:lang w:eastAsia="pl-PL"/>
        </w:rPr>
      </w:pPr>
      <w:r w:rsidRPr="002409E8">
        <w:rPr>
          <w:rFonts w:asciiTheme="minorHAnsi" w:hAnsiTheme="minorHAnsi" w:cstheme="minorHAnsi"/>
          <w:bCs/>
          <w:sz w:val="20"/>
          <w:lang w:eastAsia="pl-PL"/>
        </w:rPr>
        <w:t xml:space="preserve">LOKALNEJ STRATEGII ROZWOJU NA LATA 2023-2027 </w:t>
      </w:r>
      <w:r w:rsidRPr="002409E8">
        <w:rPr>
          <w:rFonts w:asciiTheme="minorHAnsi" w:hAnsiTheme="minorHAnsi" w:cstheme="minorHAnsi"/>
          <w:bCs/>
          <w:sz w:val="20"/>
          <w:lang w:eastAsia="pl-PL"/>
        </w:rPr>
        <w:br/>
        <w:t>STOWARZYSZENIA LOKALNA GRUPA DZIAŁANIA „PARTNERSTWO DRAWY Z LIDEREM WAŁECKIM”</w:t>
      </w:r>
    </w:p>
    <w:p w14:paraId="38BF1D52" w14:textId="57FFA56F" w:rsidR="00A169E2" w:rsidRPr="002409E8" w:rsidRDefault="00171382" w:rsidP="00171382">
      <w:pPr>
        <w:spacing w:before="120"/>
        <w:jc w:val="center"/>
        <w:rPr>
          <w:rFonts w:asciiTheme="minorHAnsi" w:hAnsiTheme="minorHAnsi" w:cstheme="minorHAnsi"/>
          <w:b/>
          <w:sz w:val="20"/>
          <w:lang w:eastAsia="pl-PL"/>
        </w:rPr>
      </w:pPr>
      <w:r w:rsidRPr="002409E8">
        <w:rPr>
          <w:rFonts w:asciiTheme="minorHAnsi" w:hAnsiTheme="minorHAnsi" w:cstheme="minorHAnsi"/>
          <w:b/>
          <w:sz w:val="20"/>
          <w:lang w:eastAsia="pl-PL"/>
        </w:rPr>
        <w:t>Kryteria wyboru operacji o charakterze rankingującym</w:t>
      </w:r>
      <w:r w:rsidR="007A573C" w:rsidRPr="002409E8">
        <w:rPr>
          <w:rFonts w:asciiTheme="minorHAnsi" w:hAnsiTheme="minorHAnsi" w:cstheme="minorHAnsi"/>
          <w:b/>
          <w:sz w:val="20"/>
          <w:lang w:eastAsia="pl-PL"/>
        </w:rPr>
        <w:t xml:space="preserve"> </w:t>
      </w:r>
      <w:r w:rsidR="00A169E2" w:rsidRPr="002409E8">
        <w:rPr>
          <w:rFonts w:asciiTheme="minorHAnsi" w:hAnsiTheme="minorHAnsi" w:cstheme="minorHAnsi"/>
          <w:b/>
          <w:sz w:val="20"/>
          <w:lang w:eastAsia="pl-PL"/>
        </w:rPr>
        <w:t>dla naborów i realizowanych typów operacji</w:t>
      </w:r>
      <w:r w:rsidR="00AD7ED1" w:rsidRPr="002409E8">
        <w:rPr>
          <w:rFonts w:asciiTheme="minorHAnsi" w:hAnsiTheme="minorHAnsi" w:cstheme="minorHAnsi"/>
          <w:b/>
          <w:sz w:val="20"/>
          <w:lang w:eastAsia="pl-PL"/>
        </w:rPr>
        <w:t xml:space="preserve"> </w:t>
      </w:r>
      <w:r w:rsidR="007A573C" w:rsidRPr="002409E8">
        <w:rPr>
          <w:rFonts w:asciiTheme="minorHAnsi" w:hAnsiTheme="minorHAnsi" w:cstheme="minorHAnsi"/>
          <w:b/>
          <w:sz w:val="20"/>
          <w:lang w:eastAsia="pl-PL"/>
        </w:rPr>
        <w:t xml:space="preserve">współfinansowanych ze środków EFRROW w ramach programu </w:t>
      </w:r>
      <w:r w:rsidR="00815F72" w:rsidRPr="002409E8">
        <w:rPr>
          <w:rFonts w:asciiTheme="minorHAnsi" w:hAnsiTheme="minorHAnsi" w:cstheme="minorHAnsi"/>
          <w:b/>
          <w:sz w:val="20"/>
          <w:lang w:eastAsia="pl-PL"/>
        </w:rPr>
        <w:t>Planu Strategicznego dla Wspólnej Polityki Rolnej na lata 2023-2027 (PS WPR 2023-2027)</w:t>
      </w:r>
    </w:p>
    <w:p w14:paraId="76E43DCE" w14:textId="55CF877B" w:rsidR="000E67E6" w:rsidRPr="000C12AB" w:rsidRDefault="009039BD" w:rsidP="009039BD">
      <w:pPr>
        <w:spacing w:before="120"/>
        <w:rPr>
          <w:rFonts w:asciiTheme="minorHAnsi" w:hAnsiTheme="minorHAnsi" w:cstheme="minorHAnsi"/>
          <w:b/>
          <w:sz w:val="20"/>
          <w:highlight w:val="cyan"/>
        </w:rPr>
      </w:pPr>
      <w:r w:rsidRPr="000C12AB">
        <w:rPr>
          <w:rFonts w:asciiTheme="minorHAnsi" w:hAnsiTheme="minorHAnsi" w:cstheme="minorHAnsi"/>
          <w:b/>
          <w:highlight w:val="cyan"/>
          <w:lang w:eastAsia="pl-PL"/>
        </w:rPr>
        <w:t xml:space="preserve">Cel. </w:t>
      </w:r>
      <w:r w:rsidRPr="000C12AB">
        <w:rPr>
          <w:rFonts w:asciiTheme="minorHAnsi" w:hAnsiTheme="minorHAnsi" w:cstheme="minorHAnsi"/>
          <w:b/>
          <w:sz w:val="20"/>
          <w:highlight w:val="cyan"/>
        </w:rPr>
        <w:t>2. Rozwój przedsiębiorczości na obszarze LSR</w:t>
      </w:r>
    </w:p>
    <w:p w14:paraId="158D564C" w14:textId="66BEC4B2" w:rsidR="009039BD" w:rsidRPr="009039BD" w:rsidRDefault="009039BD" w:rsidP="009039BD">
      <w:pPr>
        <w:spacing w:before="120"/>
        <w:rPr>
          <w:rFonts w:asciiTheme="minorHAnsi" w:hAnsiTheme="minorHAnsi" w:cstheme="minorHAnsi"/>
          <w:b/>
          <w:lang w:eastAsia="pl-PL"/>
        </w:rPr>
      </w:pPr>
      <w:r w:rsidRPr="009039BD">
        <w:rPr>
          <w:rFonts w:asciiTheme="minorHAnsi" w:hAnsiTheme="minorHAnsi" w:cstheme="minorHAnsi"/>
          <w:b/>
          <w:highlight w:val="cyan"/>
          <w:lang w:eastAsia="pl-PL"/>
        </w:rPr>
        <w:t>2.1 Rozwijanie działalności gospodarczej</w:t>
      </w:r>
      <w:r>
        <w:rPr>
          <w:rFonts w:asciiTheme="minorHAnsi" w:hAnsiTheme="minorHAnsi" w:cstheme="minorHAnsi"/>
          <w:b/>
          <w:lang w:eastAsia="pl-PL"/>
        </w:rPr>
        <w:t xml:space="preserve">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89"/>
        <w:gridCol w:w="5528"/>
        <w:gridCol w:w="5953"/>
      </w:tblGrid>
      <w:tr w:rsidR="000E67E6" w:rsidRPr="002409E8" w14:paraId="2C18598C" w14:textId="77777777" w:rsidTr="009039BD">
        <w:trPr>
          <w:trHeight w:val="416"/>
        </w:trPr>
        <w:tc>
          <w:tcPr>
            <w:tcW w:w="2689" w:type="dxa"/>
            <w:shd w:val="clear" w:color="auto" w:fill="F2F2F2" w:themeFill="background1" w:themeFillShade="F2"/>
            <w:tcMar>
              <w:top w:w="0" w:type="dxa"/>
              <w:left w:w="108" w:type="dxa"/>
              <w:bottom w:w="0" w:type="dxa"/>
              <w:right w:w="108" w:type="dxa"/>
            </w:tcMar>
            <w:hideMark/>
          </w:tcPr>
          <w:p w14:paraId="7C78D3AE" w14:textId="77777777" w:rsidR="000E67E6" w:rsidRPr="002409E8" w:rsidRDefault="000E67E6" w:rsidP="000E67E6">
            <w:pPr>
              <w:spacing w:before="120" w:line="264" w:lineRule="auto"/>
              <w:rPr>
                <w:rFonts w:asciiTheme="minorHAnsi" w:hAnsiTheme="minorHAnsi" w:cstheme="minorHAnsi"/>
                <w:kern w:val="2"/>
                <w:sz w:val="20"/>
                <w14:ligatures w14:val="standardContextual"/>
              </w:rPr>
            </w:pPr>
            <w:r w:rsidRPr="002409E8">
              <w:rPr>
                <w:rFonts w:asciiTheme="minorHAnsi" w:hAnsiTheme="minorHAnsi" w:cstheme="minorHAnsi"/>
                <w:kern w:val="2"/>
                <w:sz w:val="20"/>
                <w14:ligatures w14:val="standardContextual"/>
              </w:rPr>
              <w:t>Kryterium:</w:t>
            </w:r>
          </w:p>
        </w:tc>
        <w:tc>
          <w:tcPr>
            <w:tcW w:w="5528" w:type="dxa"/>
            <w:shd w:val="clear" w:color="auto" w:fill="F2F2F2" w:themeFill="background1" w:themeFillShade="F2"/>
            <w:tcMar>
              <w:top w:w="0" w:type="dxa"/>
              <w:left w:w="108" w:type="dxa"/>
              <w:bottom w:w="0" w:type="dxa"/>
              <w:right w:w="108" w:type="dxa"/>
            </w:tcMar>
            <w:hideMark/>
          </w:tcPr>
          <w:p w14:paraId="425DA79B" w14:textId="77777777" w:rsidR="000E67E6" w:rsidRPr="002409E8" w:rsidRDefault="000E67E6" w:rsidP="000E67E6">
            <w:pPr>
              <w:spacing w:before="120" w:line="264" w:lineRule="auto"/>
              <w:rPr>
                <w:rFonts w:asciiTheme="minorHAnsi" w:hAnsiTheme="minorHAnsi" w:cstheme="minorHAnsi"/>
                <w:kern w:val="2"/>
                <w:sz w:val="20"/>
                <w14:ligatures w14:val="standardContextual"/>
              </w:rPr>
            </w:pPr>
            <w:r w:rsidRPr="002409E8">
              <w:rPr>
                <w:rFonts w:asciiTheme="minorHAnsi" w:hAnsiTheme="minorHAnsi" w:cstheme="minorHAnsi"/>
                <w:kern w:val="2"/>
                <w:sz w:val="20"/>
                <w14:ligatures w14:val="standardContextual"/>
              </w:rPr>
              <w:t>Definicja kryterium</w:t>
            </w:r>
            <w:r w:rsidRPr="002409E8">
              <w:rPr>
                <w:rFonts w:asciiTheme="minorHAnsi" w:hAnsiTheme="minorHAnsi" w:cstheme="minorHAnsi"/>
                <w:kern w:val="2"/>
                <w:sz w:val="20"/>
                <w14:ligatures w14:val="standardContextual"/>
              </w:rPr>
              <w:tab/>
            </w:r>
          </w:p>
        </w:tc>
        <w:tc>
          <w:tcPr>
            <w:tcW w:w="5953" w:type="dxa"/>
            <w:shd w:val="clear" w:color="auto" w:fill="F2F2F2" w:themeFill="background1" w:themeFillShade="F2"/>
            <w:tcMar>
              <w:top w:w="0" w:type="dxa"/>
              <w:left w:w="108" w:type="dxa"/>
              <w:bottom w:w="0" w:type="dxa"/>
              <w:right w:w="108" w:type="dxa"/>
            </w:tcMar>
            <w:hideMark/>
          </w:tcPr>
          <w:p w14:paraId="1DF3C6A5" w14:textId="77777777" w:rsidR="000E67E6" w:rsidRPr="002409E8" w:rsidRDefault="000E67E6" w:rsidP="000E67E6">
            <w:pPr>
              <w:spacing w:before="120" w:line="264" w:lineRule="auto"/>
              <w:rPr>
                <w:rFonts w:asciiTheme="minorHAnsi" w:hAnsiTheme="minorHAnsi" w:cstheme="minorHAnsi"/>
                <w:kern w:val="2"/>
                <w:sz w:val="20"/>
                <w14:ligatures w14:val="standardContextual"/>
              </w:rPr>
            </w:pPr>
            <w:r w:rsidRPr="002409E8">
              <w:rPr>
                <w:rFonts w:asciiTheme="minorHAnsi" w:hAnsiTheme="minorHAnsi" w:cstheme="minorHAnsi"/>
                <w:kern w:val="2"/>
                <w:sz w:val="20"/>
                <w14:ligatures w14:val="standardContextual"/>
              </w:rPr>
              <w:t>Opis znaczenia kryterium</w:t>
            </w:r>
          </w:p>
        </w:tc>
      </w:tr>
      <w:tr w:rsidR="003C74E5" w:rsidRPr="002409E8" w14:paraId="2B4FACC5" w14:textId="77777777" w:rsidTr="006F6EC0">
        <w:tc>
          <w:tcPr>
            <w:tcW w:w="2689" w:type="dxa"/>
            <w:tcMar>
              <w:top w:w="0" w:type="dxa"/>
              <w:left w:w="108" w:type="dxa"/>
              <w:bottom w:w="0" w:type="dxa"/>
              <w:right w:w="108" w:type="dxa"/>
            </w:tcMar>
            <w:hideMark/>
          </w:tcPr>
          <w:p w14:paraId="3D300CC7" w14:textId="77777777" w:rsidR="003C74E5" w:rsidRPr="002409E8" w:rsidRDefault="003C74E5" w:rsidP="003C74E5">
            <w:pPr>
              <w:spacing w:before="120" w:line="264" w:lineRule="auto"/>
              <w:rPr>
                <w:rFonts w:asciiTheme="minorHAnsi" w:hAnsiTheme="minorHAnsi" w:cstheme="minorHAnsi"/>
                <w:color w:val="auto"/>
                <w:kern w:val="2"/>
                <w:sz w:val="20"/>
                <w14:ligatures w14:val="standardContextual"/>
              </w:rPr>
            </w:pPr>
            <w:r w:rsidRPr="002409E8">
              <w:rPr>
                <w:rFonts w:asciiTheme="minorHAnsi" w:hAnsiTheme="minorHAnsi" w:cstheme="minorHAnsi"/>
                <w:color w:val="auto"/>
                <w:kern w:val="2"/>
                <w:sz w:val="20"/>
                <w14:ligatures w14:val="standardContextual"/>
              </w:rPr>
              <w:t>I. Doradztwo LGD</w:t>
            </w:r>
          </w:p>
        </w:tc>
        <w:tc>
          <w:tcPr>
            <w:tcW w:w="5528" w:type="dxa"/>
            <w:tcMar>
              <w:top w:w="0" w:type="dxa"/>
              <w:left w:w="108" w:type="dxa"/>
              <w:bottom w:w="0" w:type="dxa"/>
              <w:right w:w="108" w:type="dxa"/>
            </w:tcMar>
            <w:hideMark/>
          </w:tcPr>
          <w:p w14:paraId="0ED2F6C1" w14:textId="77777777" w:rsidR="003C74E5" w:rsidRPr="00EE3746" w:rsidRDefault="003C74E5" w:rsidP="003C74E5">
            <w:pPr>
              <w:spacing w:before="120" w:line="264" w:lineRule="auto"/>
              <w:rPr>
                <w:rFonts w:asciiTheme="minorHAnsi" w:hAnsiTheme="minorHAnsi" w:cstheme="minorHAnsi"/>
                <w:kern w:val="2"/>
                <w:sz w:val="20"/>
                <w14:ligatures w14:val="standardContextual"/>
              </w:rPr>
            </w:pPr>
            <w:r w:rsidRPr="00EE3746">
              <w:rPr>
                <w:rFonts w:asciiTheme="minorHAnsi" w:hAnsiTheme="minorHAnsi" w:cstheme="minorHAnsi"/>
                <w:kern w:val="2"/>
                <w:sz w:val="20"/>
                <w14:ligatures w14:val="standardContextual"/>
              </w:rPr>
              <w:t>Preferuje się wnioskodawców</w:t>
            </w:r>
            <w:r>
              <w:rPr>
                <w:rFonts w:asciiTheme="minorHAnsi" w:hAnsiTheme="minorHAnsi" w:cstheme="minorHAnsi"/>
                <w:kern w:val="2"/>
                <w:sz w:val="20"/>
                <w14:ligatures w14:val="standardContextual"/>
              </w:rPr>
              <w:t xml:space="preserve"> </w:t>
            </w:r>
            <w:r w:rsidRPr="007364EC">
              <w:rPr>
                <w:rFonts w:asciiTheme="minorHAnsi" w:hAnsiTheme="minorHAnsi" w:cstheme="minorHAnsi"/>
                <w:b/>
                <w:color w:val="00B0F0"/>
                <w:kern w:val="2"/>
                <w:sz w:val="20"/>
                <w:highlight w:val="yellow"/>
                <w14:ligatures w14:val="standardContextual"/>
              </w:rPr>
              <w:t>(</w:t>
            </w:r>
            <w:r>
              <w:rPr>
                <w:rFonts w:asciiTheme="minorHAnsi" w:hAnsiTheme="minorHAnsi" w:cstheme="minorHAnsi"/>
                <w:b/>
                <w:color w:val="00B0F0"/>
                <w:kern w:val="2"/>
                <w:sz w:val="20"/>
                <w:highlight w:val="yellow"/>
                <w14:ligatures w14:val="standardContextual"/>
              </w:rPr>
              <w:t>osobiście lub przez pełnomocnika</w:t>
            </w:r>
            <w:r w:rsidRPr="007364EC">
              <w:rPr>
                <w:rFonts w:asciiTheme="minorHAnsi" w:hAnsiTheme="minorHAnsi" w:cstheme="minorHAnsi"/>
                <w:b/>
                <w:color w:val="00B0F0"/>
                <w:kern w:val="2"/>
                <w:sz w:val="20"/>
                <w:highlight w:val="yellow"/>
                <w14:ligatures w14:val="standardContextual"/>
              </w:rPr>
              <w:t>)</w:t>
            </w:r>
            <w:r w:rsidRPr="007364EC">
              <w:rPr>
                <w:rFonts w:asciiTheme="minorHAnsi" w:hAnsiTheme="minorHAnsi" w:cstheme="minorHAnsi"/>
                <w:b/>
                <w:color w:val="00B0F0"/>
                <w:kern w:val="2"/>
                <w:sz w:val="20"/>
                <w14:ligatures w14:val="standardContextual"/>
              </w:rPr>
              <w:t xml:space="preserve"> </w:t>
            </w:r>
            <w:r w:rsidRPr="00EE3746">
              <w:rPr>
                <w:rFonts w:asciiTheme="minorHAnsi" w:hAnsiTheme="minorHAnsi" w:cstheme="minorHAnsi"/>
                <w:kern w:val="2"/>
                <w:sz w:val="20"/>
                <w14:ligatures w14:val="standardContextual"/>
              </w:rPr>
              <w:t xml:space="preserve">korzystających ze wsparcia doradczego oferowanego przez Biuro LGD. </w:t>
            </w:r>
          </w:p>
          <w:p w14:paraId="4E50F366" w14:textId="77777777" w:rsidR="003C74E5" w:rsidRPr="00EE3746" w:rsidRDefault="003C74E5" w:rsidP="003C74E5">
            <w:pPr>
              <w:spacing w:before="120" w:line="264" w:lineRule="auto"/>
              <w:rPr>
                <w:rFonts w:asciiTheme="minorHAnsi" w:hAnsiTheme="minorHAnsi" w:cstheme="minorHAnsi"/>
                <w:b/>
                <w:bCs/>
                <w:kern w:val="2"/>
                <w:sz w:val="20"/>
                <w:u w:val="single"/>
                <w14:ligatures w14:val="standardContextual"/>
              </w:rPr>
            </w:pPr>
            <w:r w:rsidRPr="00EE3746">
              <w:rPr>
                <w:rFonts w:asciiTheme="minorHAnsi" w:hAnsiTheme="minorHAnsi" w:cstheme="minorHAnsi"/>
                <w:b/>
                <w:bCs/>
                <w:kern w:val="2"/>
                <w:sz w:val="20"/>
                <w:u w:val="single"/>
                <w14:ligatures w14:val="standardContextual"/>
              </w:rPr>
              <w:t>Źródło weryfikacji:</w:t>
            </w:r>
          </w:p>
          <w:p w14:paraId="12966D1E" w14:textId="5BB39FD3" w:rsidR="003C74E5" w:rsidRDefault="003C74E5" w:rsidP="003C74E5">
            <w:pPr>
              <w:spacing w:before="120" w:line="264" w:lineRule="auto"/>
              <w:rPr>
                <w:rFonts w:asciiTheme="minorHAnsi" w:hAnsiTheme="minorHAnsi" w:cstheme="minorHAnsi"/>
                <w:strike/>
                <w:kern w:val="2"/>
                <w:sz w:val="20"/>
                <w:highlight w:val="yellow"/>
                <w14:ligatures w14:val="standardContextual"/>
              </w:rPr>
            </w:pPr>
            <w:r w:rsidRPr="00EE3746">
              <w:rPr>
                <w:rFonts w:asciiTheme="minorHAnsi" w:hAnsiTheme="minorHAnsi" w:cstheme="minorHAnsi"/>
                <w:kern w:val="2"/>
                <w:sz w:val="20"/>
                <w:highlight w:val="yellow"/>
                <w14:ligatures w14:val="standardContextual"/>
              </w:rPr>
              <w:t>Dokumentacja Biura LGD – karta doradztwa</w:t>
            </w:r>
            <w:r>
              <w:rPr>
                <w:rFonts w:asciiTheme="minorHAnsi" w:hAnsiTheme="minorHAnsi" w:cstheme="minorHAnsi"/>
                <w:kern w:val="2"/>
                <w:sz w:val="20"/>
                <w:highlight w:val="yellow"/>
                <w14:ligatures w14:val="standardContextual"/>
              </w:rPr>
              <w:t xml:space="preserve"> indywidualnego</w:t>
            </w:r>
            <w:r w:rsidRPr="00EE3746">
              <w:rPr>
                <w:rFonts w:asciiTheme="minorHAnsi" w:hAnsiTheme="minorHAnsi" w:cstheme="minorHAnsi"/>
                <w:kern w:val="2"/>
                <w:sz w:val="20"/>
                <w:highlight w:val="yellow"/>
                <w14:ligatures w14:val="standardContextual"/>
              </w:rPr>
              <w:t xml:space="preserve">, listy obecności na szkoleniach, </w:t>
            </w:r>
            <w:r>
              <w:rPr>
                <w:rFonts w:asciiTheme="minorHAnsi" w:hAnsiTheme="minorHAnsi" w:cstheme="minorHAnsi"/>
                <w:kern w:val="2"/>
                <w:sz w:val="20"/>
                <w:highlight w:val="yellow"/>
                <w14:ligatures w14:val="standardContextual"/>
              </w:rPr>
              <w:t xml:space="preserve">w przypadku szkolenia on-line - wydruk z czatu -imię i nazwisko uczestnika szkolenia – w przypadku pełnomocnika – wskazanie kogo reprezentuje.  </w:t>
            </w:r>
            <w:r w:rsidR="00A524E8" w:rsidRPr="00C95017">
              <w:rPr>
                <w:rFonts w:asciiTheme="minorHAnsi" w:hAnsiTheme="minorHAnsi" w:cstheme="minorHAnsi"/>
                <w:sz w:val="20"/>
                <w:highlight w:val="yellow"/>
              </w:rPr>
              <w:t xml:space="preserve">W przypadku gdy w szkoleniu uczestniczy osoba upoważniona do reprezentowania/ do pisania wniosku o przyznanie pomocy, </w:t>
            </w:r>
            <w:r w:rsidR="00A524E8" w:rsidRPr="00C95017">
              <w:rPr>
                <w:rFonts w:asciiTheme="minorHAnsi" w:hAnsiTheme="minorHAnsi" w:cstheme="minorHAnsi"/>
                <w:sz w:val="20"/>
                <w:highlight w:val="yellow"/>
                <w:u w:val="single"/>
              </w:rPr>
              <w:t>wymagane jest złożenie podpisanego pisemnego upoważnienia</w:t>
            </w:r>
            <w:r w:rsidR="00A524E8" w:rsidRPr="00C95017">
              <w:rPr>
                <w:rFonts w:asciiTheme="minorHAnsi" w:hAnsiTheme="minorHAnsi" w:cstheme="minorHAnsi"/>
                <w:sz w:val="20"/>
                <w:highlight w:val="yellow"/>
              </w:rPr>
              <w:t> do reprezentowania wnioskodawcy.</w:t>
            </w:r>
          </w:p>
          <w:p w14:paraId="380063C7" w14:textId="539D7C3A" w:rsidR="00A524E8" w:rsidRDefault="003C74E5" w:rsidP="00A524E8">
            <w:pPr>
              <w:spacing w:before="120" w:line="264" w:lineRule="auto"/>
              <w:rPr>
                <w:rFonts w:asciiTheme="minorHAnsi" w:hAnsiTheme="minorHAnsi" w:cstheme="minorHAnsi"/>
                <w:kern w:val="2"/>
                <w:sz w:val="20"/>
                <w14:ligatures w14:val="standardContextual"/>
              </w:rPr>
            </w:pPr>
            <w:r w:rsidRPr="00EE3746">
              <w:rPr>
                <w:rFonts w:asciiTheme="minorHAnsi" w:hAnsiTheme="minorHAnsi" w:cstheme="minorHAnsi"/>
                <w:kern w:val="2"/>
                <w:sz w:val="20"/>
                <w14:ligatures w14:val="standardContextual"/>
              </w:rPr>
              <w:t>Źródłem weryfikacji będzie również Uzasadnienie zgodności operacji z lokalnymi kryteriami wyboru, sporządzone na formularzu udostępnionym przez Biuro LGD.</w:t>
            </w:r>
            <w:r w:rsidR="00A524E8" w:rsidRPr="00C95017">
              <w:rPr>
                <w:rFonts w:asciiTheme="minorHAnsi" w:hAnsiTheme="minorHAnsi" w:cstheme="minorHAnsi"/>
                <w:sz w:val="20"/>
                <w:highlight w:val="yellow"/>
              </w:rPr>
              <w:t xml:space="preserve"> </w:t>
            </w:r>
          </w:p>
          <w:p w14:paraId="2FE4E24E" w14:textId="77777777" w:rsidR="003C74E5" w:rsidRDefault="003C74E5" w:rsidP="003C74E5">
            <w:pPr>
              <w:spacing w:before="120" w:line="264" w:lineRule="auto"/>
              <w:rPr>
                <w:rFonts w:asciiTheme="minorHAnsi" w:hAnsiTheme="minorHAnsi" w:cstheme="minorHAnsi"/>
                <w:kern w:val="2"/>
                <w:sz w:val="20"/>
                <w14:ligatures w14:val="standardContextual"/>
              </w:rPr>
            </w:pPr>
          </w:p>
          <w:p w14:paraId="7ACA8BF8" w14:textId="77777777" w:rsidR="003C74E5" w:rsidRPr="009F0480" w:rsidRDefault="003C74E5" w:rsidP="003C74E5">
            <w:pPr>
              <w:spacing w:before="120" w:line="264" w:lineRule="auto"/>
              <w:rPr>
                <w:rFonts w:asciiTheme="minorHAnsi" w:hAnsiTheme="minorHAnsi" w:cstheme="minorHAnsi"/>
                <w:strike/>
                <w:color w:val="auto"/>
                <w:kern w:val="2"/>
                <w:sz w:val="20"/>
                <w14:ligatures w14:val="standardContextual"/>
              </w:rPr>
            </w:pPr>
            <w:r w:rsidRPr="009F0480">
              <w:rPr>
                <w:rFonts w:asciiTheme="minorHAnsi" w:hAnsiTheme="minorHAnsi" w:cstheme="minorHAnsi"/>
                <w:strike/>
                <w:color w:val="auto"/>
                <w:kern w:val="2"/>
                <w:sz w:val="20"/>
                <w14:ligatures w14:val="standardContextual"/>
              </w:rPr>
              <w:t xml:space="preserve">Preferuje się wnioskodawców korzystających ze wsparcia doradczego oferowanego przez Biuro LGD. </w:t>
            </w:r>
          </w:p>
          <w:p w14:paraId="4768ADCB" w14:textId="77777777" w:rsidR="003C74E5" w:rsidRPr="009F0480" w:rsidRDefault="003C74E5" w:rsidP="003C74E5">
            <w:pPr>
              <w:spacing w:before="120" w:line="264" w:lineRule="auto"/>
              <w:rPr>
                <w:rFonts w:asciiTheme="minorHAnsi" w:hAnsiTheme="minorHAnsi" w:cstheme="minorHAnsi"/>
                <w:b/>
                <w:bCs/>
                <w:strike/>
                <w:color w:val="auto"/>
                <w:kern w:val="2"/>
                <w:sz w:val="20"/>
                <w:u w:val="single"/>
                <w14:ligatures w14:val="standardContextual"/>
              </w:rPr>
            </w:pPr>
            <w:r w:rsidRPr="009F0480">
              <w:rPr>
                <w:rFonts w:asciiTheme="minorHAnsi" w:hAnsiTheme="minorHAnsi" w:cstheme="minorHAnsi"/>
                <w:b/>
                <w:bCs/>
                <w:strike/>
                <w:color w:val="auto"/>
                <w:kern w:val="2"/>
                <w:sz w:val="20"/>
                <w:u w:val="single"/>
                <w14:ligatures w14:val="standardContextual"/>
              </w:rPr>
              <w:t>Źródło weryfikacji:</w:t>
            </w:r>
          </w:p>
          <w:p w14:paraId="15E01299" w14:textId="77777777" w:rsidR="003C74E5" w:rsidRPr="009F0480" w:rsidRDefault="003C74E5" w:rsidP="003C74E5">
            <w:pPr>
              <w:spacing w:before="120" w:line="264" w:lineRule="auto"/>
              <w:rPr>
                <w:rFonts w:asciiTheme="minorHAnsi" w:hAnsiTheme="minorHAnsi" w:cstheme="minorHAnsi"/>
                <w:strike/>
                <w:color w:val="auto"/>
                <w:kern w:val="2"/>
                <w:sz w:val="20"/>
                <w14:ligatures w14:val="standardContextual"/>
              </w:rPr>
            </w:pPr>
            <w:r w:rsidRPr="009F0480">
              <w:rPr>
                <w:rFonts w:asciiTheme="minorHAnsi" w:hAnsiTheme="minorHAnsi" w:cstheme="minorHAnsi"/>
                <w:strike/>
                <w:color w:val="auto"/>
                <w:kern w:val="2"/>
                <w:sz w:val="20"/>
                <w14:ligatures w14:val="standardContextual"/>
              </w:rPr>
              <w:lastRenderedPageBreak/>
              <w:t xml:space="preserve">Dokumentacja Biura LGD – karta doradztwa, listy obecności na szkoleniach ,wydruki wiadomości elektronicznych, </w:t>
            </w:r>
          </w:p>
          <w:p w14:paraId="503646DB" w14:textId="77777777" w:rsidR="003C74E5" w:rsidRDefault="003C74E5" w:rsidP="003C74E5">
            <w:pPr>
              <w:spacing w:before="120" w:line="264" w:lineRule="auto"/>
              <w:rPr>
                <w:rFonts w:asciiTheme="minorHAnsi" w:hAnsiTheme="minorHAnsi" w:cstheme="minorHAnsi"/>
                <w:strike/>
                <w:color w:val="auto"/>
                <w:kern w:val="2"/>
                <w:sz w:val="20"/>
                <w14:ligatures w14:val="standardContextual"/>
              </w:rPr>
            </w:pPr>
            <w:r w:rsidRPr="009F0480">
              <w:rPr>
                <w:rFonts w:asciiTheme="minorHAnsi" w:hAnsiTheme="minorHAnsi" w:cstheme="minorHAnsi"/>
                <w:strike/>
                <w:color w:val="auto"/>
                <w:kern w:val="2"/>
                <w:sz w:val="20"/>
                <w14:ligatures w14:val="standardContextual"/>
              </w:rPr>
              <w:t>Źródłem weryfikacji będzie również Uzasadnienie zgodności operacji z lokalnymi kryteriami wyboru, sporządzone na formularzu udostępnionym przez Biuro LGD.</w:t>
            </w:r>
          </w:p>
          <w:p w14:paraId="4ECB8246" w14:textId="20656A07" w:rsidR="003C74E5" w:rsidRPr="002409E8" w:rsidRDefault="003C74E5" w:rsidP="003C74E5">
            <w:pPr>
              <w:spacing w:before="120" w:line="264" w:lineRule="auto"/>
              <w:rPr>
                <w:rFonts w:asciiTheme="minorHAnsi" w:hAnsiTheme="minorHAnsi" w:cstheme="minorHAnsi"/>
                <w:color w:val="auto"/>
                <w:kern w:val="2"/>
                <w:sz w:val="20"/>
                <w14:ligatures w14:val="standardContextual"/>
              </w:rPr>
            </w:pPr>
          </w:p>
        </w:tc>
        <w:tc>
          <w:tcPr>
            <w:tcW w:w="5953" w:type="dxa"/>
            <w:tcMar>
              <w:top w:w="0" w:type="dxa"/>
              <w:left w:w="108" w:type="dxa"/>
              <w:bottom w:w="0" w:type="dxa"/>
              <w:right w:w="108" w:type="dxa"/>
            </w:tcMar>
            <w:hideMark/>
          </w:tcPr>
          <w:p w14:paraId="60E82F8F" w14:textId="77777777" w:rsidR="003C74E5" w:rsidRPr="006A4DA9" w:rsidRDefault="003C74E5" w:rsidP="003C74E5">
            <w:pPr>
              <w:spacing w:before="120" w:line="264" w:lineRule="auto"/>
              <w:rPr>
                <w:rFonts w:asciiTheme="minorHAnsi" w:hAnsiTheme="minorHAnsi" w:cstheme="minorHAnsi"/>
                <w:b/>
                <w:kern w:val="2"/>
                <w:sz w:val="20"/>
                <w14:ligatures w14:val="standardContextual"/>
              </w:rPr>
            </w:pPr>
            <w:r w:rsidRPr="006A4DA9">
              <w:rPr>
                <w:rFonts w:asciiTheme="minorHAnsi" w:hAnsiTheme="minorHAnsi" w:cstheme="minorHAnsi"/>
                <w:b/>
                <w:kern w:val="2"/>
                <w:sz w:val="20"/>
                <w14:ligatures w14:val="standardContextual"/>
              </w:rPr>
              <w:lastRenderedPageBreak/>
              <w:t>Wnioskodawca/Pełnomocnik wnioskodawcy:</w:t>
            </w:r>
          </w:p>
          <w:p w14:paraId="46756CEC" w14:textId="7BAE931D" w:rsidR="003C74E5" w:rsidRPr="006A4DA9" w:rsidRDefault="003C74E5" w:rsidP="003C74E5">
            <w:pPr>
              <w:widowControl/>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uppressAutoHyphens w:val="0"/>
              <w:rPr>
                <w:rFonts w:asciiTheme="minorHAnsi" w:eastAsia="ヒラギノ角ゴ Pro W3" w:hAnsiTheme="minorHAnsi" w:cstheme="minorHAnsi"/>
                <w:color w:val="auto"/>
                <w:sz w:val="20"/>
                <w:lang w:eastAsia="pl-PL"/>
              </w:rPr>
            </w:pPr>
            <w:r>
              <w:rPr>
                <w:rFonts w:asciiTheme="minorHAnsi" w:eastAsia="ヒラギノ角ゴ Pro W3" w:hAnsiTheme="minorHAnsi" w:cstheme="minorHAnsi"/>
                <w:color w:val="auto"/>
                <w:sz w:val="20"/>
                <w:lang w:eastAsia="pl-PL"/>
              </w:rPr>
              <w:t xml:space="preserve">- </w:t>
            </w:r>
            <w:r w:rsidRPr="006A4DA9">
              <w:rPr>
                <w:rFonts w:asciiTheme="minorHAnsi" w:eastAsia="ヒラギノ角ゴ Pro W3" w:hAnsiTheme="minorHAnsi" w:cstheme="minorHAnsi"/>
                <w:color w:val="auto"/>
                <w:sz w:val="20"/>
                <w:lang w:eastAsia="pl-PL"/>
              </w:rPr>
              <w:t xml:space="preserve">wziął udział w szkoleniu i doradztwie: </w:t>
            </w:r>
            <w:r w:rsidRPr="006A4DA9">
              <w:rPr>
                <w:rFonts w:asciiTheme="minorHAnsi" w:eastAsia="ヒラギノ角ゴ Pro W3" w:hAnsiTheme="minorHAnsi" w:cstheme="minorHAnsi"/>
                <w:b/>
                <w:color w:val="auto"/>
                <w:sz w:val="20"/>
                <w:lang w:eastAsia="pl-PL"/>
              </w:rPr>
              <w:t>3 PKT</w:t>
            </w:r>
            <w:r w:rsidRPr="006A4DA9">
              <w:rPr>
                <w:rFonts w:asciiTheme="minorHAnsi" w:eastAsia="ヒラギノ角ゴ Pro W3" w:hAnsiTheme="minorHAnsi" w:cstheme="minorHAnsi"/>
                <w:color w:val="auto"/>
                <w:sz w:val="20"/>
                <w:lang w:eastAsia="pl-PL"/>
              </w:rPr>
              <w:t xml:space="preserve"> </w:t>
            </w:r>
          </w:p>
          <w:p w14:paraId="21E069C3" w14:textId="734EC581" w:rsidR="003C74E5" w:rsidRPr="006A4DA9" w:rsidRDefault="003C74E5" w:rsidP="003C74E5">
            <w:pPr>
              <w:widowControl/>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uppressAutoHyphens w:val="0"/>
              <w:rPr>
                <w:rFonts w:asciiTheme="minorHAnsi" w:eastAsia="ヒラギノ角ゴ Pro W3" w:hAnsiTheme="minorHAnsi" w:cstheme="minorHAnsi"/>
                <w:color w:val="auto"/>
                <w:sz w:val="20"/>
                <w:lang w:eastAsia="pl-PL"/>
              </w:rPr>
            </w:pPr>
            <w:r>
              <w:rPr>
                <w:rFonts w:asciiTheme="minorHAnsi" w:eastAsia="ヒラギノ角ゴ Pro W3" w:hAnsiTheme="minorHAnsi" w:cstheme="minorHAnsi"/>
                <w:color w:val="auto"/>
                <w:sz w:val="20"/>
                <w:lang w:eastAsia="pl-PL"/>
              </w:rPr>
              <w:t xml:space="preserve">- </w:t>
            </w:r>
            <w:r w:rsidRPr="006A4DA9">
              <w:rPr>
                <w:rFonts w:asciiTheme="minorHAnsi" w:eastAsia="ヒラギノ角ゴ Pro W3" w:hAnsiTheme="minorHAnsi" w:cstheme="minorHAnsi"/>
                <w:color w:val="auto"/>
                <w:sz w:val="20"/>
                <w:lang w:eastAsia="pl-PL"/>
              </w:rPr>
              <w:t xml:space="preserve">wziął udział w szkoleniu lub doradztwie: </w:t>
            </w:r>
            <w:r w:rsidRPr="006A4DA9">
              <w:rPr>
                <w:rFonts w:asciiTheme="minorHAnsi" w:eastAsia="ヒラギノ角ゴ Pro W3" w:hAnsiTheme="minorHAnsi" w:cstheme="minorHAnsi"/>
                <w:b/>
                <w:color w:val="auto"/>
                <w:sz w:val="20"/>
                <w:lang w:eastAsia="pl-PL"/>
              </w:rPr>
              <w:t>2 PKT</w:t>
            </w:r>
          </w:p>
          <w:p w14:paraId="39461104" w14:textId="2FFBE8EA" w:rsidR="003C74E5" w:rsidRPr="006A4DA9" w:rsidRDefault="003C74E5" w:rsidP="003C74E5">
            <w:pPr>
              <w:tabs>
                <w:tab w:val="left" w:pos="720"/>
              </w:tabs>
              <w:spacing w:line="264" w:lineRule="auto"/>
              <w:ind w:firstLine="24"/>
              <w:rPr>
                <w:rFonts w:asciiTheme="minorHAnsi" w:hAnsiTheme="minorHAnsi" w:cstheme="minorHAnsi"/>
                <w:b/>
                <w:kern w:val="2"/>
                <w:sz w:val="20"/>
                <w14:ligatures w14:val="standardContextual"/>
              </w:rPr>
            </w:pPr>
            <w:r>
              <w:rPr>
                <w:rFonts w:asciiTheme="minorHAnsi" w:eastAsiaTheme="minorHAnsi" w:hAnsiTheme="minorHAnsi" w:cstheme="minorHAnsi"/>
                <w:color w:val="auto"/>
                <w:sz w:val="20"/>
                <w:lang w:eastAsia="en-US"/>
              </w:rPr>
              <w:t xml:space="preserve">- </w:t>
            </w:r>
            <w:r w:rsidRPr="006A4DA9">
              <w:rPr>
                <w:rFonts w:asciiTheme="minorHAnsi" w:eastAsiaTheme="minorHAnsi" w:hAnsiTheme="minorHAnsi" w:cstheme="minorHAnsi"/>
                <w:color w:val="auto"/>
                <w:sz w:val="20"/>
                <w:lang w:eastAsia="en-US"/>
              </w:rPr>
              <w:t xml:space="preserve">nie brał udziału w szkoleniu ani doradztwie: </w:t>
            </w:r>
            <w:r w:rsidRPr="006A4DA9">
              <w:rPr>
                <w:rFonts w:asciiTheme="minorHAnsi" w:eastAsiaTheme="minorHAnsi" w:hAnsiTheme="minorHAnsi" w:cstheme="minorHAnsi"/>
                <w:b/>
                <w:color w:val="auto"/>
                <w:sz w:val="20"/>
                <w:lang w:eastAsia="en-US"/>
              </w:rPr>
              <w:t>0 PKT</w:t>
            </w:r>
          </w:p>
          <w:p w14:paraId="4FF64AE8" w14:textId="77777777" w:rsidR="003C74E5" w:rsidRDefault="003C74E5" w:rsidP="003C74E5">
            <w:pPr>
              <w:rPr>
                <w:rFonts w:asciiTheme="minorHAnsi" w:hAnsiTheme="minorHAnsi" w:cstheme="minorHAnsi"/>
                <w:sz w:val="20"/>
              </w:rPr>
            </w:pPr>
          </w:p>
          <w:p w14:paraId="36A4995F" w14:textId="77777777" w:rsidR="003C74E5" w:rsidRPr="009F0480" w:rsidRDefault="003C74E5" w:rsidP="003C74E5">
            <w:pPr>
              <w:spacing w:before="120" w:line="264" w:lineRule="auto"/>
              <w:rPr>
                <w:rFonts w:asciiTheme="minorHAnsi" w:hAnsiTheme="minorHAnsi" w:cstheme="minorHAnsi"/>
                <w:strike/>
                <w:color w:val="auto"/>
                <w:kern w:val="2"/>
                <w:sz w:val="20"/>
                <w14:ligatures w14:val="standardContextual"/>
              </w:rPr>
            </w:pPr>
            <w:r w:rsidRPr="009F0480">
              <w:rPr>
                <w:rFonts w:asciiTheme="minorHAnsi" w:hAnsiTheme="minorHAnsi" w:cstheme="minorHAnsi"/>
                <w:b/>
                <w:strike/>
                <w:color w:val="auto"/>
                <w:kern w:val="2"/>
                <w:sz w:val="20"/>
                <w14:ligatures w14:val="standardContextual"/>
              </w:rPr>
              <w:t>3 pkt -</w:t>
            </w:r>
            <w:r w:rsidRPr="009F0480">
              <w:rPr>
                <w:rFonts w:asciiTheme="minorHAnsi" w:hAnsiTheme="minorHAnsi" w:cstheme="minorHAnsi"/>
                <w:strike/>
                <w:color w:val="auto"/>
                <w:kern w:val="2"/>
                <w:sz w:val="20"/>
                <w14:ligatures w14:val="standardContextual"/>
              </w:rPr>
              <w:t xml:space="preserve"> wnioskodawca skorzystał ze wsparcia doradczego oraz uczestniczył w szkoleniu zorganizowanym przez Biuro LGD</w:t>
            </w:r>
          </w:p>
          <w:p w14:paraId="639CAB59" w14:textId="77777777" w:rsidR="003C74E5" w:rsidRPr="009F0480" w:rsidRDefault="003C74E5" w:rsidP="003C74E5">
            <w:pPr>
              <w:spacing w:before="120" w:line="264" w:lineRule="auto"/>
              <w:rPr>
                <w:rFonts w:asciiTheme="minorHAnsi" w:hAnsiTheme="minorHAnsi" w:cstheme="minorHAnsi"/>
                <w:strike/>
                <w:color w:val="auto"/>
                <w:kern w:val="2"/>
                <w:sz w:val="20"/>
                <w14:ligatures w14:val="standardContextual"/>
              </w:rPr>
            </w:pPr>
            <w:r w:rsidRPr="009F0480">
              <w:rPr>
                <w:rFonts w:asciiTheme="minorHAnsi" w:hAnsiTheme="minorHAnsi" w:cstheme="minorHAnsi"/>
                <w:b/>
                <w:strike/>
                <w:color w:val="auto"/>
                <w:kern w:val="2"/>
                <w:sz w:val="20"/>
                <w14:ligatures w14:val="standardContextual"/>
              </w:rPr>
              <w:t>2 pkt –</w:t>
            </w:r>
            <w:r w:rsidRPr="009F0480">
              <w:rPr>
                <w:rFonts w:asciiTheme="minorHAnsi" w:hAnsiTheme="minorHAnsi" w:cstheme="minorHAnsi"/>
                <w:strike/>
                <w:color w:val="auto"/>
                <w:kern w:val="2"/>
                <w:sz w:val="20"/>
                <w14:ligatures w14:val="standardContextual"/>
              </w:rPr>
              <w:t xml:space="preserve"> wnioskodawca korzystał z indywidualnego wsparcia doradczego w ramach danego naboru zorganizowanego przez Biuro LGD przedstawiając wypełniony wniosek wraz z biznesplanem i wymaganymi załącznikami.</w:t>
            </w:r>
          </w:p>
          <w:p w14:paraId="0C666D5F" w14:textId="77777777" w:rsidR="003C74E5" w:rsidRPr="009F0480" w:rsidRDefault="003C74E5" w:rsidP="003C74E5">
            <w:pPr>
              <w:spacing w:before="120" w:line="264" w:lineRule="auto"/>
              <w:rPr>
                <w:rFonts w:asciiTheme="minorHAnsi" w:hAnsiTheme="minorHAnsi" w:cstheme="minorHAnsi"/>
                <w:strike/>
                <w:color w:val="auto"/>
                <w:kern w:val="2"/>
                <w:sz w:val="20"/>
                <w14:ligatures w14:val="standardContextual"/>
              </w:rPr>
            </w:pPr>
            <w:r w:rsidRPr="009F0480">
              <w:rPr>
                <w:rFonts w:asciiTheme="minorHAnsi" w:hAnsiTheme="minorHAnsi" w:cstheme="minorHAnsi"/>
                <w:b/>
                <w:strike/>
                <w:color w:val="auto"/>
                <w:kern w:val="2"/>
                <w:sz w:val="20"/>
                <w14:ligatures w14:val="standardContextual"/>
              </w:rPr>
              <w:t>1 pkt -</w:t>
            </w:r>
            <w:r w:rsidRPr="009F0480">
              <w:rPr>
                <w:rFonts w:asciiTheme="minorHAnsi" w:hAnsiTheme="minorHAnsi" w:cstheme="minorHAnsi"/>
                <w:strike/>
                <w:color w:val="auto"/>
                <w:kern w:val="2"/>
                <w:sz w:val="20"/>
                <w14:ligatures w14:val="standardContextual"/>
              </w:rPr>
              <w:t xml:space="preserve"> wnioskodawca uczestniczył w szkoleniu zorganizowanym przez Biuro LGD</w:t>
            </w:r>
          </w:p>
          <w:p w14:paraId="507E888A" w14:textId="77777777" w:rsidR="003C74E5" w:rsidRPr="009F0480" w:rsidRDefault="003C74E5" w:rsidP="003C74E5">
            <w:pPr>
              <w:spacing w:before="120" w:line="264" w:lineRule="auto"/>
              <w:rPr>
                <w:rFonts w:asciiTheme="minorHAnsi" w:hAnsiTheme="minorHAnsi" w:cstheme="minorHAnsi"/>
                <w:strike/>
                <w:color w:val="auto"/>
                <w:kern w:val="2"/>
                <w:sz w:val="20"/>
                <w14:ligatures w14:val="standardContextual"/>
              </w:rPr>
            </w:pPr>
            <w:r w:rsidRPr="009F0480">
              <w:rPr>
                <w:rFonts w:asciiTheme="minorHAnsi" w:hAnsiTheme="minorHAnsi" w:cstheme="minorHAnsi"/>
                <w:b/>
                <w:strike/>
                <w:color w:val="auto"/>
                <w:kern w:val="2"/>
                <w:sz w:val="20"/>
                <w14:ligatures w14:val="standardContextual"/>
              </w:rPr>
              <w:t>0 pkt -</w:t>
            </w:r>
            <w:r w:rsidRPr="009F0480">
              <w:rPr>
                <w:rFonts w:asciiTheme="minorHAnsi" w:hAnsiTheme="minorHAnsi" w:cstheme="minorHAnsi"/>
                <w:strike/>
                <w:color w:val="auto"/>
                <w:kern w:val="2"/>
                <w:sz w:val="20"/>
                <w14:ligatures w14:val="standardContextual"/>
              </w:rPr>
              <w:t xml:space="preserve"> wnioskodawca nie korzystał z doradztwa Biura LGD oraz nie wziął udziału w szkoleniu zorganizowanym przez Biuro LGD na etapie wnioskowania.</w:t>
            </w:r>
          </w:p>
          <w:p w14:paraId="2148E45C" w14:textId="77777777" w:rsidR="003C74E5" w:rsidRPr="00A524E8" w:rsidRDefault="003C74E5" w:rsidP="003C74E5">
            <w:pPr>
              <w:spacing w:before="120" w:line="264" w:lineRule="auto"/>
              <w:rPr>
                <w:rFonts w:asciiTheme="minorHAnsi" w:hAnsiTheme="minorHAnsi" w:cstheme="minorHAnsi"/>
                <w:iCs/>
                <w:color w:val="auto"/>
                <w:kern w:val="2"/>
                <w:sz w:val="20"/>
                <w14:ligatures w14:val="standardContextual"/>
              </w:rPr>
            </w:pPr>
            <w:r w:rsidRPr="00A524E8">
              <w:rPr>
                <w:rFonts w:asciiTheme="minorHAnsi" w:hAnsiTheme="minorHAnsi" w:cstheme="minorHAnsi"/>
                <w:iCs/>
                <w:color w:val="auto"/>
                <w:kern w:val="2"/>
                <w:sz w:val="20"/>
                <w14:ligatures w14:val="standardContextual"/>
              </w:rPr>
              <w:t xml:space="preserve">Maksymalna liczba punktów w ramach tego kryterium </w:t>
            </w:r>
            <w:r w:rsidRPr="00E85E62">
              <w:rPr>
                <w:rFonts w:asciiTheme="minorHAnsi" w:hAnsiTheme="minorHAnsi" w:cstheme="minorHAnsi"/>
                <w:b/>
                <w:iCs/>
                <w:color w:val="auto"/>
                <w:kern w:val="2"/>
                <w:sz w:val="20"/>
                <w14:ligatures w14:val="standardContextual"/>
              </w:rPr>
              <w:t>3 pkt.</w:t>
            </w:r>
          </w:p>
          <w:p w14:paraId="046D692E" w14:textId="77777777" w:rsidR="003C74E5" w:rsidRDefault="003C74E5" w:rsidP="003C74E5">
            <w:pPr>
              <w:rPr>
                <w:rFonts w:asciiTheme="minorHAnsi" w:hAnsiTheme="minorHAnsi" w:cstheme="minorHAnsi"/>
                <w:sz w:val="20"/>
              </w:rPr>
            </w:pPr>
          </w:p>
          <w:p w14:paraId="66CEEC64" w14:textId="692238C1" w:rsidR="003C74E5" w:rsidRPr="00D145E1" w:rsidRDefault="003C74E5" w:rsidP="003C74E5">
            <w:pPr>
              <w:widowControl/>
              <w:suppressAutoHyphens w:val="0"/>
              <w:spacing w:line="256" w:lineRule="auto"/>
              <w:rPr>
                <w:rFonts w:asciiTheme="minorHAnsi" w:eastAsia="ヒラギノ角ゴ Pro W3" w:hAnsiTheme="minorHAnsi" w:cstheme="minorHAnsi"/>
                <w:b/>
                <w:color w:val="auto"/>
                <w:kern w:val="2"/>
                <w:sz w:val="20"/>
                <w:lang w:eastAsia="pl-PL"/>
                <w14:ligatures w14:val="standardContextual"/>
              </w:rPr>
            </w:pPr>
          </w:p>
        </w:tc>
      </w:tr>
      <w:tr w:rsidR="003C74E5" w:rsidRPr="002409E8" w14:paraId="7907E68B" w14:textId="77777777" w:rsidTr="009039BD">
        <w:trPr>
          <w:trHeight w:val="416"/>
        </w:trPr>
        <w:tc>
          <w:tcPr>
            <w:tcW w:w="2689" w:type="dxa"/>
            <w:tcMar>
              <w:top w:w="0" w:type="dxa"/>
              <w:left w:w="108" w:type="dxa"/>
              <w:bottom w:w="0" w:type="dxa"/>
              <w:right w:w="108" w:type="dxa"/>
            </w:tcMar>
            <w:hideMark/>
          </w:tcPr>
          <w:p w14:paraId="2AA3BF62" w14:textId="77777777" w:rsidR="003C74E5" w:rsidRPr="00EB7A28" w:rsidRDefault="003C74E5" w:rsidP="003C74E5">
            <w:pPr>
              <w:spacing w:before="120" w:line="264" w:lineRule="auto"/>
              <w:rPr>
                <w:rFonts w:asciiTheme="minorHAnsi" w:hAnsiTheme="minorHAnsi" w:cstheme="minorHAnsi"/>
                <w:color w:val="00B0F0"/>
                <w:kern w:val="2"/>
                <w:sz w:val="20"/>
                <w:highlight w:val="yellow"/>
                <w14:ligatures w14:val="standardContextual"/>
              </w:rPr>
            </w:pPr>
            <w:r w:rsidRPr="00EB7A28">
              <w:rPr>
                <w:rFonts w:asciiTheme="minorHAnsi" w:hAnsiTheme="minorHAnsi" w:cstheme="minorHAnsi"/>
                <w:color w:val="00B0F0"/>
                <w:kern w:val="2"/>
                <w:sz w:val="20"/>
                <w14:ligatures w14:val="standardContextual"/>
              </w:rPr>
              <w:t>II. Wykorzystanie lokalnych potencjałów</w:t>
            </w:r>
          </w:p>
        </w:tc>
        <w:tc>
          <w:tcPr>
            <w:tcW w:w="5528" w:type="dxa"/>
            <w:tcMar>
              <w:top w:w="0" w:type="dxa"/>
              <w:left w:w="108" w:type="dxa"/>
              <w:bottom w:w="0" w:type="dxa"/>
              <w:right w:w="108" w:type="dxa"/>
            </w:tcMar>
            <w:hideMark/>
          </w:tcPr>
          <w:p w14:paraId="2E40FB10" w14:textId="77777777" w:rsidR="00192F6C" w:rsidRPr="00FF77D8" w:rsidRDefault="003C74E5" w:rsidP="003C74E5">
            <w:pPr>
              <w:spacing w:before="120" w:line="264" w:lineRule="auto"/>
              <w:rPr>
                <w:rFonts w:asciiTheme="minorHAnsi" w:hAnsiTheme="minorHAnsi" w:cstheme="minorHAnsi"/>
                <w:color w:val="auto"/>
                <w:kern w:val="2"/>
                <w:sz w:val="20"/>
                <w:highlight w:val="cyan"/>
                <w14:ligatures w14:val="standardContextual"/>
              </w:rPr>
            </w:pPr>
            <w:r w:rsidRPr="00FF77D8">
              <w:rPr>
                <w:rFonts w:asciiTheme="minorHAnsi" w:hAnsiTheme="minorHAnsi" w:cstheme="minorHAnsi"/>
                <w:color w:val="auto"/>
                <w:kern w:val="2"/>
                <w:sz w:val="20"/>
                <w:highlight w:val="cyan"/>
                <w14:ligatures w14:val="standardContextual"/>
              </w:rPr>
              <w:t xml:space="preserve">Preferuje się operacje </w:t>
            </w:r>
            <w:r w:rsidR="00EB7A28" w:rsidRPr="00FF77D8">
              <w:rPr>
                <w:rFonts w:asciiTheme="minorHAnsi" w:hAnsiTheme="minorHAnsi" w:cstheme="minorHAnsi"/>
                <w:color w:val="auto"/>
                <w:kern w:val="2"/>
                <w:sz w:val="20"/>
                <w:highlight w:val="cyan"/>
                <w14:ligatures w14:val="standardContextual"/>
              </w:rPr>
              <w:t xml:space="preserve">popularyzujące slow food oraz slow turism w oparciu o   </w:t>
            </w:r>
            <w:r w:rsidRPr="00FF77D8">
              <w:rPr>
                <w:rFonts w:asciiTheme="minorHAnsi" w:hAnsiTheme="minorHAnsi" w:cstheme="minorHAnsi"/>
                <w:color w:val="auto"/>
                <w:kern w:val="2"/>
                <w:sz w:val="20"/>
                <w:highlight w:val="cyan"/>
                <w14:ligatures w14:val="standardContextual"/>
              </w:rPr>
              <w:t>lokalne potencjały obszaru LSR</w:t>
            </w:r>
            <w:r w:rsidR="00EB7A28" w:rsidRPr="00FF77D8">
              <w:rPr>
                <w:rFonts w:asciiTheme="minorHAnsi" w:hAnsiTheme="minorHAnsi" w:cstheme="minorHAnsi"/>
                <w:color w:val="auto"/>
                <w:kern w:val="2"/>
                <w:sz w:val="20"/>
                <w:highlight w:val="cyan"/>
                <w14:ligatures w14:val="standardContextual"/>
              </w:rPr>
              <w:t xml:space="preserve"> </w:t>
            </w:r>
            <w:r w:rsidRPr="00FF77D8">
              <w:rPr>
                <w:rFonts w:asciiTheme="minorHAnsi" w:hAnsiTheme="minorHAnsi" w:cstheme="minorHAnsi"/>
                <w:color w:val="auto"/>
                <w:kern w:val="2"/>
                <w:sz w:val="20"/>
                <w:highlight w:val="cyan"/>
                <w14:ligatures w14:val="standardContextual"/>
              </w:rPr>
              <w:t xml:space="preserve"> </w:t>
            </w:r>
            <w:r w:rsidR="00EB7A28" w:rsidRPr="00FF77D8">
              <w:rPr>
                <w:rFonts w:asciiTheme="minorHAnsi" w:hAnsiTheme="minorHAnsi" w:cstheme="minorHAnsi"/>
                <w:color w:val="auto"/>
                <w:kern w:val="2"/>
                <w:sz w:val="20"/>
                <w:highlight w:val="cyan"/>
                <w14:ligatures w14:val="standardContextual"/>
              </w:rPr>
              <w:t>(</w:t>
            </w:r>
            <w:r w:rsidRPr="00FF77D8">
              <w:rPr>
                <w:rFonts w:asciiTheme="minorHAnsi" w:hAnsiTheme="minorHAnsi" w:cstheme="minorHAnsi"/>
                <w:color w:val="auto"/>
                <w:kern w:val="2"/>
                <w:sz w:val="20"/>
                <w:highlight w:val="cyan"/>
                <w14:ligatures w14:val="standardContextual"/>
              </w:rPr>
              <w:t>przyrodnicze, lokalizację, dziedzictwo lokalne, kulinarne lub popyt na szczególnego rodzaju usługi lokalne</w:t>
            </w:r>
            <w:r w:rsidR="00EB7A28" w:rsidRPr="00FF77D8">
              <w:rPr>
                <w:rFonts w:asciiTheme="minorHAnsi" w:hAnsiTheme="minorHAnsi" w:cstheme="minorHAnsi"/>
                <w:color w:val="auto"/>
                <w:kern w:val="2"/>
                <w:sz w:val="20"/>
                <w:highlight w:val="cyan"/>
                <w14:ligatures w14:val="standardContextual"/>
              </w:rPr>
              <w:t>)</w:t>
            </w:r>
            <w:r w:rsidR="00192F6C" w:rsidRPr="00FF77D8">
              <w:rPr>
                <w:rFonts w:asciiTheme="minorHAnsi" w:hAnsiTheme="minorHAnsi" w:cstheme="minorHAnsi"/>
                <w:color w:val="auto"/>
                <w:kern w:val="2"/>
                <w:sz w:val="20"/>
                <w:highlight w:val="cyan"/>
                <w14:ligatures w14:val="standardContextual"/>
              </w:rPr>
              <w:t xml:space="preserve">. </w:t>
            </w:r>
          </w:p>
          <w:p w14:paraId="66F1E6D2" w14:textId="0E7C0CEE" w:rsidR="003C74E5" w:rsidRPr="00FF77D8" w:rsidRDefault="00192F6C" w:rsidP="003C74E5">
            <w:pPr>
              <w:spacing w:before="120" w:line="264" w:lineRule="auto"/>
              <w:rPr>
                <w:rFonts w:asciiTheme="minorHAnsi" w:hAnsiTheme="minorHAnsi" w:cstheme="minorHAnsi"/>
                <w:color w:val="auto"/>
                <w:kern w:val="2"/>
                <w:sz w:val="20"/>
                <w:highlight w:val="cyan"/>
                <w14:ligatures w14:val="standardContextual"/>
              </w:rPr>
            </w:pPr>
            <w:r w:rsidRPr="00FF77D8">
              <w:rPr>
                <w:rFonts w:asciiTheme="minorHAnsi" w:hAnsiTheme="minorHAnsi" w:cstheme="minorHAnsi"/>
                <w:color w:val="auto"/>
                <w:kern w:val="2"/>
                <w:sz w:val="20"/>
                <w:highlight w:val="cyan"/>
                <w14:ligatures w14:val="standardContextual"/>
              </w:rPr>
              <w:t>Przy czym poprzez slow food</w:t>
            </w:r>
            <w:r w:rsidR="00111860" w:rsidRPr="00FF77D8">
              <w:rPr>
                <w:rFonts w:asciiTheme="minorHAnsi" w:hAnsiTheme="minorHAnsi" w:cstheme="minorHAnsi"/>
                <w:color w:val="auto"/>
                <w:kern w:val="2"/>
                <w:sz w:val="20"/>
                <w:highlight w:val="cyan"/>
                <w14:ligatures w14:val="standardContextual"/>
              </w:rPr>
              <w:t xml:space="preserve"> rozumiemy</w:t>
            </w:r>
            <w:r w:rsidRPr="00FF77D8">
              <w:rPr>
                <w:rFonts w:asciiTheme="minorHAnsi" w:hAnsiTheme="minorHAnsi" w:cstheme="minorHAnsi"/>
                <w:color w:val="auto"/>
                <w:kern w:val="2"/>
                <w:sz w:val="20"/>
                <w:highlight w:val="cyan"/>
                <w14:ligatures w14:val="standardContextual"/>
              </w:rPr>
              <w:t xml:space="preserve"> wspieranie lokalnych producentów żywności, produktów lokalnych, zasobów przyrodniczych (np. lokalne ryby, miody i itp.) i wspieranie lokalnych tradycji kulinarnych.</w:t>
            </w:r>
          </w:p>
          <w:p w14:paraId="3DE00212" w14:textId="778E6FC3" w:rsidR="00192F6C" w:rsidRPr="00FF77D8" w:rsidRDefault="00192F6C" w:rsidP="003C74E5">
            <w:pPr>
              <w:spacing w:before="120" w:line="264" w:lineRule="auto"/>
              <w:rPr>
                <w:rFonts w:asciiTheme="minorHAnsi" w:hAnsiTheme="minorHAnsi" w:cstheme="minorHAnsi"/>
                <w:color w:val="auto"/>
                <w:kern w:val="2"/>
                <w:sz w:val="20"/>
                <w:highlight w:val="cyan"/>
                <w14:ligatures w14:val="standardContextual"/>
              </w:rPr>
            </w:pPr>
            <w:r w:rsidRPr="00FF77D8">
              <w:rPr>
                <w:rFonts w:asciiTheme="minorHAnsi" w:hAnsiTheme="minorHAnsi" w:cstheme="minorHAnsi"/>
                <w:color w:val="auto"/>
                <w:kern w:val="2"/>
                <w:sz w:val="20"/>
                <w:highlight w:val="cyan"/>
                <w14:ligatures w14:val="standardContextual"/>
              </w:rPr>
              <w:t xml:space="preserve">Poprzez slow turism rozumie się </w:t>
            </w:r>
            <w:r w:rsidR="00106A97" w:rsidRPr="00FF77D8">
              <w:rPr>
                <w:rFonts w:asciiTheme="minorHAnsi" w:hAnsiTheme="minorHAnsi" w:cstheme="minorHAnsi"/>
                <w:color w:val="auto"/>
                <w:kern w:val="2"/>
                <w:sz w:val="20"/>
                <w:highlight w:val="cyan"/>
                <w14:ligatures w14:val="standardContextual"/>
              </w:rPr>
              <w:t xml:space="preserve">m.in. </w:t>
            </w:r>
            <w:r w:rsidRPr="00FF77D8">
              <w:rPr>
                <w:rFonts w:asciiTheme="minorHAnsi" w:hAnsiTheme="minorHAnsi" w:cstheme="minorHAnsi"/>
                <w:color w:val="auto"/>
                <w:kern w:val="2"/>
                <w:sz w:val="20"/>
                <w:highlight w:val="cyan"/>
                <w14:ligatures w14:val="standardContextual"/>
              </w:rPr>
              <w:t xml:space="preserve">wspieranie pobytu na obszarze LSR </w:t>
            </w:r>
            <w:r w:rsidR="00111860" w:rsidRPr="00FF77D8">
              <w:rPr>
                <w:rFonts w:asciiTheme="minorHAnsi" w:hAnsiTheme="minorHAnsi" w:cstheme="minorHAnsi"/>
                <w:color w:val="auto"/>
                <w:kern w:val="2"/>
                <w:sz w:val="20"/>
                <w:highlight w:val="cyan"/>
                <w14:ligatures w14:val="standardContextual"/>
              </w:rPr>
              <w:t>który wykorzystuje zasoby lokalne (przyrodnicze, dziedzictwa lokalnego, kulinarnego) zgodnie z zasadą zrównoważonego rozwoju obszaru , slow turism wykorzystuje niekonwencjonalne środki transportu (np. rowery, konie, kajaki i itp.</w:t>
            </w:r>
            <w:r w:rsidR="00106A97" w:rsidRPr="00FF77D8">
              <w:rPr>
                <w:rFonts w:asciiTheme="minorHAnsi" w:hAnsiTheme="minorHAnsi" w:cstheme="minorHAnsi"/>
                <w:color w:val="auto"/>
                <w:kern w:val="2"/>
                <w:sz w:val="20"/>
                <w:highlight w:val="cyan"/>
                <w14:ligatures w14:val="standardContextual"/>
              </w:rPr>
              <w:t>)</w:t>
            </w:r>
          </w:p>
          <w:p w14:paraId="140498CD" w14:textId="77777777" w:rsidR="003C74E5" w:rsidRPr="00FF77D8" w:rsidRDefault="003C74E5" w:rsidP="003C74E5">
            <w:pPr>
              <w:spacing w:before="120" w:line="264" w:lineRule="auto"/>
              <w:rPr>
                <w:rFonts w:asciiTheme="minorHAnsi" w:hAnsiTheme="minorHAnsi" w:cstheme="minorHAnsi"/>
                <w:b/>
                <w:bCs/>
                <w:color w:val="auto"/>
                <w:kern w:val="2"/>
                <w:sz w:val="20"/>
                <w:highlight w:val="cyan"/>
                <w:u w:val="single"/>
                <w14:ligatures w14:val="standardContextual"/>
              </w:rPr>
            </w:pPr>
            <w:r w:rsidRPr="00FF77D8">
              <w:rPr>
                <w:rFonts w:asciiTheme="minorHAnsi" w:hAnsiTheme="minorHAnsi" w:cstheme="minorHAnsi"/>
                <w:b/>
                <w:bCs/>
                <w:color w:val="auto"/>
                <w:kern w:val="2"/>
                <w:sz w:val="20"/>
                <w:highlight w:val="cyan"/>
                <w:u w:val="single"/>
                <w14:ligatures w14:val="standardContextual"/>
              </w:rPr>
              <w:t>Źródło weryfikacji:</w:t>
            </w:r>
          </w:p>
          <w:p w14:paraId="0F66A29A" w14:textId="77777777" w:rsidR="003C74E5" w:rsidRPr="00EB7A28" w:rsidRDefault="003C74E5" w:rsidP="003C74E5">
            <w:pPr>
              <w:spacing w:before="120" w:line="264" w:lineRule="auto"/>
              <w:rPr>
                <w:rFonts w:asciiTheme="minorHAnsi" w:hAnsiTheme="minorHAnsi" w:cstheme="minorHAnsi"/>
                <w:strike/>
                <w:color w:val="00B0F0"/>
                <w:kern w:val="2"/>
                <w:sz w:val="20"/>
                <w:highlight w:val="yellow"/>
                <w14:ligatures w14:val="standardContextual"/>
              </w:rPr>
            </w:pPr>
            <w:r w:rsidRPr="00FF77D8">
              <w:rPr>
                <w:rFonts w:asciiTheme="minorHAnsi" w:hAnsiTheme="minorHAnsi" w:cstheme="minorHAnsi"/>
                <w:color w:val="auto"/>
                <w:kern w:val="2"/>
                <w:sz w:val="20"/>
                <w:highlight w:val="cyan"/>
                <w14:ligatures w14:val="standardContextual"/>
              </w:rPr>
              <w:t>Wniosek o przyznanie pomocy oraz Uzasadnienie zgodności operacji z lokalnymi kryteriami wyboru, sporządzone na formularzu udostępnionym przez Biuro LGD.</w:t>
            </w:r>
          </w:p>
        </w:tc>
        <w:tc>
          <w:tcPr>
            <w:tcW w:w="5953" w:type="dxa"/>
            <w:tcMar>
              <w:top w:w="0" w:type="dxa"/>
              <w:left w:w="108" w:type="dxa"/>
              <w:bottom w:w="0" w:type="dxa"/>
              <w:right w:w="108" w:type="dxa"/>
            </w:tcMar>
            <w:hideMark/>
          </w:tcPr>
          <w:p w14:paraId="6F1AE408" w14:textId="38FE1917" w:rsidR="003C74E5" w:rsidRPr="00FF77D8" w:rsidRDefault="003C74E5" w:rsidP="003C74E5">
            <w:pPr>
              <w:spacing w:before="120" w:line="264" w:lineRule="auto"/>
              <w:rPr>
                <w:rFonts w:asciiTheme="minorHAnsi" w:hAnsiTheme="minorHAnsi" w:cstheme="minorHAnsi"/>
                <w:color w:val="auto"/>
                <w:kern w:val="2"/>
                <w:sz w:val="20"/>
                <w14:ligatures w14:val="standardContextual"/>
              </w:rPr>
            </w:pPr>
            <w:r w:rsidRPr="00FF77D8">
              <w:rPr>
                <w:rFonts w:asciiTheme="minorHAnsi" w:hAnsiTheme="minorHAnsi" w:cstheme="minorHAnsi"/>
                <w:b/>
                <w:color w:val="auto"/>
                <w:kern w:val="2"/>
                <w:sz w:val="20"/>
                <w14:ligatures w14:val="standardContextual"/>
              </w:rPr>
              <w:t>6 pkt –</w:t>
            </w:r>
            <w:r w:rsidRPr="00FF77D8">
              <w:rPr>
                <w:rFonts w:asciiTheme="minorHAnsi" w:hAnsiTheme="minorHAnsi" w:cstheme="minorHAnsi"/>
                <w:color w:val="auto"/>
                <w:kern w:val="2"/>
                <w:sz w:val="20"/>
                <w14:ligatures w14:val="standardContextual"/>
              </w:rPr>
              <w:t xml:space="preserve"> operacja zakłada</w:t>
            </w:r>
            <w:r w:rsidR="00EB7A28" w:rsidRPr="00FF77D8">
              <w:rPr>
                <w:rFonts w:asciiTheme="minorHAnsi" w:hAnsiTheme="minorHAnsi" w:cstheme="minorHAnsi"/>
                <w:color w:val="auto"/>
                <w:kern w:val="2"/>
                <w:sz w:val="20"/>
                <w14:ligatures w14:val="standardContextual"/>
              </w:rPr>
              <w:t xml:space="preserve"> bezpośrednio</w:t>
            </w:r>
            <w:r w:rsidRPr="00FF77D8">
              <w:rPr>
                <w:rFonts w:asciiTheme="minorHAnsi" w:hAnsiTheme="minorHAnsi" w:cstheme="minorHAnsi"/>
                <w:color w:val="auto"/>
                <w:kern w:val="2"/>
                <w:sz w:val="20"/>
                <w14:ligatures w14:val="standardContextual"/>
              </w:rPr>
              <w:t xml:space="preserve"> </w:t>
            </w:r>
            <w:r w:rsidR="00EB7A28" w:rsidRPr="00FF77D8">
              <w:rPr>
                <w:rFonts w:asciiTheme="minorHAnsi" w:hAnsiTheme="minorHAnsi" w:cstheme="minorHAnsi"/>
                <w:color w:val="auto"/>
                <w:kern w:val="2"/>
                <w:sz w:val="20"/>
                <w14:ligatures w14:val="standardContextual"/>
              </w:rPr>
              <w:t>popularyzację slow food i slow turism</w:t>
            </w:r>
            <w:r w:rsidR="00192F6C" w:rsidRPr="00FF77D8">
              <w:rPr>
                <w:rFonts w:asciiTheme="minorHAnsi" w:hAnsiTheme="minorHAnsi" w:cstheme="minorHAnsi"/>
                <w:color w:val="auto"/>
                <w:kern w:val="2"/>
                <w:sz w:val="20"/>
                <w14:ligatures w14:val="standardContextual"/>
              </w:rPr>
              <w:t xml:space="preserve"> (usługi w tym zakresie)</w:t>
            </w:r>
          </w:p>
          <w:p w14:paraId="491AE336" w14:textId="1470D0CD" w:rsidR="00EB7A28" w:rsidRPr="00FF77D8" w:rsidRDefault="00EB7A28" w:rsidP="00EB7A28">
            <w:pPr>
              <w:spacing w:before="120" w:line="264" w:lineRule="auto"/>
              <w:rPr>
                <w:rFonts w:asciiTheme="minorHAnsi" w:hAnsiTheme="minorHAnsi" w:cstheme="minorHAnsi"/>
                <w:color w:val="auto"/>
                <w:kern w:val="2"/>
                <w:sz w:val="20"/>
                <w14:ligatures w14:val="standardContextual"/>
              </w:rPr>
            </w:pPr>
            <w:r w:rsidRPr="00FF77D8">
              <w:rPr>
                <w:rFonts w:asciiTheme="minorHAnsi" w:hAnsiTheme="minorHAnsi" w:cstheme="minorHAnsi"/>
                <w:b/>
                <w:color w:val="auto"/>
                <w:kern w:val="2"/>
                <w:sz w:val="20"/>
                <w14:ligatures w14:val="standardContextual"/>
              </w:rPr>
              <w:t>3 pkt</w:t>
            </w:r>
            <w:r w:rsidRPr="00FF77D8">
              <w:rPr>
                <w:rFonts w:asciiTheme="minorHAnsi" w:hAnsiTheme="minorHAnsi" w:cstheme="minorHAnsi"/>
                <w:color w:val="auto"/>
                <w:kern w:val="2"/>
                <w:sz w:val="20"/>
                <w14:ligatures w14:val="standardContextual"/>
              </w:rPr>
              <w:t xml:space="preserve"> - operacja zakłada bezpośrednio popularyzację slow food lub slow turism</w:t>
            </w:r>
            <w:r w:rsidR="00192F6C" w:rsidRPr="00FF77D8">
              <w:rPr>
                <w:rFonts w:asciiTheme="minorHAnsi" w:hAnsiTheme="minorHAnsi" w:cstheme="minorHAnsi"/>
                <w:color w:val="auto"/>
                <w:kern w:val="2"/>
                <w:sz w:val="20"/>
                <w14:ligatures w14:val="standardContextual"/>
              </w:rPr>
              <w:t xml:space="preserve"> (usługi w tym zakresie)</w:t>
            </w:r>
          </w:p>
          <w:p w14:paraId="51BCBA31" w14:textId="772ED3BD" w:rsidR="00EB7A28" w:rsidRPr="00FF77D8" w:rsidRDefault="003C74E5" w:rsidP="00EB7A28">
            <w:pPr>
              <w:spacing w:before="120" w:line="264" w:lineRule="auto"/>
              <w:rPr>
                <w:rFonts w:asciiTheme="minorHAnsi" w:hAnsiTheme="minorHAnsi" w:cstheme="minorHAnsi"/>
                <w:color w:val="auto"/>
                <w:kern w:val="2"/>
                <w:sz w:val="20"/>
                <w14:ligatures w14:val="standardContextual"/>
              </w:rPr>
            </w:pPr>
            <w:r w:rsidRPr="00FF77D8">
              <w:rPr>
                <w:rFonts w:asciiTheme="minorHAnsi" w:hAnsiTheme="minorHAnsi" w:cstheme="minorHAnsi"/>
                <w:b/>
                <w:color w:val="auto"/>
                <w:kern w:val="2"/>
                <w:sz w:val="20"/>
                <w14:ligatures w14:val="standardContextual"/>
              </w:rPr>
              <w:t>0 pkt –</w:t>
            </w:r>
            <w:r w:rsidRPr="00FF77D8">
              <w:rPr>
                <w:rFonts w:asciiTheme="minorHAnsi" w:hAnsiTheme="minorHAnsi" w:cstheme="minorHAnsi"/>
                <w:color w:val="auto"/>
                <w:kern w:val="2"/>
                <w:sz w:val="20"/>
                <w14:ligatures w14:val="standardContextual"/>
              </w:rPr>
              <w:t xml:space="preserve"> </w:t>
            </w:r>
            <w:r w:rsidR="00EB7A28" w:rsidRPr="00FF77D8">
              <w:rPr>
                <w:rFonts w:asciiTheme="minorHAnsi" w:hAnsiTheme="minorHAnsi" w:cstheme="minorHAnsi"/>
                <w:color w:val="auto"/>
                <w:kern w:val="2"/>
                <w:sz w:val="20"/>
                <w14:ligatures w14:val="standardContextual"/>
              </w:rPr>
              <w:t>operacja nie zakłada popularyzacji slow food lub slow turism</w:t>
            </w:r>
            <w:r w:rsidR="00192F6C" w:rsidRPr="00FF77D8">
              <w:rPr>
                <w:rFonts w:asciiTheme="minorHAnsi" w:hAnsiTheme="minorHAnsi" w:cstheme="minorHAnsi"/>
                <w:color w:val="auto"/>
                <w:kern w:val="2"/>
                <w:sz w:val="20"/>
                <w14:ligatures w14:val="standardContextual"/>
              </w:rPr>
              <w:t xml:space="preserve"> (nie zakłada usług w tym zakresie)</w:t>
            </w:r>
          </w:p>
          <w:p w14:paraId="3C54D8D1" w14:textId="77777777" w:rsidR="00EB7A28" w:rsidRPr="00FF77D8" w:rsidRDefault="00EB7A28" w:rsidP="003C74E5">
            <w:pPr>
              <w:spacing w:before="120" w:line="264" w:lineRule="auto"/>
              <w:rPr>
                <w:rFonts w:asciiTheme="minorHAnsi" w:hAnsiTheme="minorHAnsi" w:cstheme="minorHAnsi"/>
                <w:iCs/>
                <w:color w:val="auto"/>
                <w:kern w:val="2"/>
                <w:sz w:val="20"/>
                <w14:ligatures w14:val="standardContextual"/>
              </w:rPr>
            </w:pPr>
          </w:p>
          <w:p w14:paraId="3C7357F9" w14:textId="503FD82B" w:rsidR="003C74E5" w:rsidRPr="00FF77D8" w:rsidRDefault="003C74E5" w:rsidP="003C74E5">
            <w:pPr>
              <w:spacing w:before="120" w:line="264" w:lineRule="auto"/>
              <w:rPr>
                <w:rFonts w:asciiTheme="minorHAnsi" w:hAnsiTheme="minorHAnsi" w:cstheme="minorHAnsi"/>
                <w:iCs/>
                <w:color w:val="auto"/>
                <w:kern w:val="2"/>
                <w:sz w:val="20"/>
                <w14:ligatures w14:val="standardContextual"/>
              </w:rPr>
            </w:pPr>
            <w:r w:rsidRPr="00FF77D8">
              <w:rPr>
                <w:rFonts w:asciiTheme="minorHAnsi" w:hAnsiTheme="minorHAnsi" w:cstheme="minorHAnsi"/>
                <w:iCs/>
                <w:color w:val="auto"/>
                <w:kern w:val="2"/>
                <w:sz w:val="20"/>
                <w14:ligatures w14:val="standardContextual"/>
              </w:rPr>
              <w:t xml:space="preserve">Maksymalna liczba punktów w ramach tego kryterium 6 pkt. </w:t>
            </w:r>
          </w:p>
          <w:p w14:paraId="47AAA850" w14:textId="3002B975" w:rsidR="003C74E5" w:rsidRPr="00EB7A28" w:rsidRDefault="003C74E5" w:rsidP="003C74E5">
            <w:pPr>
              <w:spacing w:before="120" w:line="264" w:lineRule="auto"/>
              <w:rPr>
                <w:rFonts w:asciiTheme="minorHAnsi" w:hAnsiTheme="minorHAnsi" w:cstheme="minorHAnsi"/>
                <w:color w:val="00B0F0"/>
                <w:kern w:val="2"/>
                <w:sz w:val="20"/>
                <w14:ligatures w14:val="standardContextual"/>
              </w:rPr>
            </w:pPr>
            <w:r w:rsidRPr="00FF77D8">
              <w:rPr>
                <w:rFonts w:asciiTheme="minorHAnsi" w:hAnsiTheme="minorHAnsi" w:cstheme="minorHAnsi"/>
                <w:color w:val="auto"/>
                <w:kern w:val="2"/>
                <w:sz w:val="20"/>
                <w14:ligatures w14:val="standardContextual"/>
              </w:rPr>
              <w:t xml:space="preserve"> </w:t>
            </w:r>
            <w:bookmarkStart w:id="0" w:name="_GoBack"/>
            <w:bookmarkEnd w:id="0"/>
          </w:p>
        </w:tc>
      </w:tr>
      <w:tr w:rsidR="003C74E5" w:rsidRPr="002409E8" w14:paraId="32400005" w14:textId="77777777" w:rsidTr="009039BD">
        <w:tc>
          <w:tcPr>
            <w:tcW w:w="2689" w:type="dxa"/>
            <w:tcMar>
              <w:top w:w="0" w:type="dxa"/>
              <w:left w:w="108" w:type="dxa"/>
              <w:bottom w:w="0" w:type="dxa"/>
              <w:right w:w="108" w:type="dxa"/>
            </w:tcMar>
            <w:hideMark/>
          </w:tcPr>
          <w:p w14:paraId="3F244866" w14:textId="77777777" w:rsidR="003C74E5" w:rsidRPr="002409E8" w:rsidRDefault="003C74E5" w:rsidP="003C74E5">
            <w:pPr>
              <w:spacing w:before="120" w:line="264" w:lineRule="auto"/>
              <w:rPr>
                <w:rFonts w:asciiTheme="minorHAnsi" w:hAnsiTheme="minorHAnsi" w:cstheme="minorHAnsi"/>
                <w:color w:val="auto"/>
                <w:kern w:val="2"/>
                <w:sz w:val="20"/>
                <w14:ligatures w14:val="standardContextual"/>
              </w:rPr>
            </w:pPr>
            <w:r w:rsidRPr="002409E8">
              <w:rPr>
                <w:rFonts w:asciiTheme="minorHAnsi" w:hAnsiTheme="minorHAnsi" w:cstheme="minorHAnsi"/>
                <w:color w:val="auto"/>
                <w:kern w:val="2"/>
                <w:sz w:val="20"/>
                <w14:ligatures w14:val="standardContextual"/>
              </w:rPr>
              <w:t xml:space="preserve">III. Innowacyjność operacji </w:t>
            </w:r>
          </w:p>
          <w:p w14:paraId="6DFA4C17" w14:textId="3544E9D1" w:rsidR="003C74E5" w:rsidRPr="00F812E3" w:rsidRDefault="003C74E5" w:rsidP="00F812E3">
            <w:pPr>
              <w:spacing w:before="120" w:line="264" w:lineRule="auto"/>
              <w:rPr>
                <w:rFonts w:asciiTheme="minorHAnsi" w:hAnsiTheme="minorHAnsi" w:cstheme="minorHAnsi"/>
                <w:b/>
                <w:color w:val="00B0F0"/>
                <w:sz w:val="20"/>
              </w:rPr>
            </w:pPr>
          </w:p>
        </w:tc>
        <w:tc>
          <w:tcPr>
            <w:tcW w:w="5528" w:type="dxa"/>
            <w:tcMar>
              <w:top w:w="0" w:type="dxa"/>
              <w:left w:w="108" w:type="dxa"/>
              <w:bottom w:w="0" w:type="dxa"/>
              <w:right w:w="108" w:type="dxa"/>
            </w:tcMar>
            <w:hideMark/>
          </w:tcPr>
          <w:p w14:paraId="364602CC" w14:textId="77777777" w:rsidR="003C74E5" w:rsidRPr="002409E8" w:rsidRDefault="003C74E5" w:rsidP="003C74E5">
            <w:pPr>
              <w:spacing w:before="120" w:line="264" w:lineRule="auto"/>
              <w:rPr>
                <w:rFonts w:asciiTheme="minorHAnsi" w:hAnsiTheme="minorHAnsi" w:cstheme="minorHAnsi"/>
                <w:color w:val="auto"/>
                <w:kern w:val="2"/>
                <w:sz w:val="20"/>
                <w14:ligatures w14:val="standardContextual"/>
              </w:rPr>
            </w:pPr>
            <w:r w:rsidRPr="002409E8">
              <w:rPr>
                <w:rFonts w:asciiTheme="minorHAnsi" w:hAnsiTheme="minorHAnsi" w:cstheme="minorHAnsi"/>
                <w:color w:val="auto"/>
                <w:kern w:val="2"/>
                <w:sz w:val="20"/>
                <w14:ligatures w14:val="standardContextual"/>
              </w:rPr>
              <w:t xml:space="preserve">Preferuje się operacje innowacyjne. Zgodnie z LSR przez innowacyjność rozumie się zmianę mającą na celu wdrożenie nowego na obszarze objętym LSR lub znacząco udoskonalonego produktu, usługi, procesu, organizacji lub nowego sposobu wykorzystania lub zmobilizowania istniejących lokalnych zasobów </w:t>
            </w:r>
            <w:r w:rsidRPr="002409E8">
              <w:rPr>
                <w:rFonts w:asciiTheme="minorHAnsi" w:hAnsiTheme="minorHAnsi" w:cstheme="minorHAnsi"/>
                <w:color w:val="auto"/>
                <w:kern w:val="2"/>
                <w:sz w:val="20"/>
                <w14:ligatures w14:val="standardContextual"/>
              </w:rPr>
              <w:lastRenderedPageBreak/>
              <w:t>przyrodniczych, historycznych, kulturowych czy społecznych (kontekst lokalny).</w:t>
            </w:r>
            <w:r w:rsidRPr="002409E8">
              <w:rPr>
                <w:rFonts w:asciiTheme="minorHAnsi" w:hAnsiTheme="minorHAnsi" w:cstheme="minorHAnsi"/>
                <w:sz w:val="20"/>
              </w:rPr>
              <w:t xml:space="preserve"> </w:t>
            </w:r>
            <w:r w:rsidRPr="002409E8">
              <w:rPr>
                <w:rFonts w:asciiTheme="minorHAnsi" w:hAnsiTheme="minorHAnsi" w:cstheme="minorHAnsi"/>
                <w:color w:val="auto"/>
                <w:kern w:val="2"/>
                <w:sz w:val="20"/>
                <w14:ligatures w14:val="standardContextual"/>
              </w:rPr>
              <w:t>Preferowanie jest innowacyjności kreatywna, która powstaje w wyniku autorskiego pomysłu, dotyczącego nowych produktów, usług, procesów lub organizacji, w dalszej kolejności innowacyjności imitacyjnej polegającej na wzorowaniu operacji na wcześniej powstałych produktach, usługach, procesach lub organizacji, dotyczące nowego sposobu wykorzystania lub zmobilizowania istniejących lokalnych zasobów przyrodniczych, historycznych, kulturowych czy społecznych; finalnie innowacyjności pozornej, która w rzeczywistości nie będzie uznawana za innowacyjność na obszarze LSR.</w:t>
            </w:r>
          </w:p>
          <w:p w14:paraId="36E60A13" w14:textId="77777777" w:rsidR="003C74E5" w:rsidRPr="002409E8" w:rsidRDefault="003C74E5" w:rsidP="003C74E5">
            <w:pPr>
              <w:spacing w:before="120" w:line="264" w:lineRule="auto"/>
              <w:rPr>
                <w:rFonts w:asciiTheme="minorHAnsi" w:hAnsiTheme="minorHAnsi" w:cstheme="minorHAnsi"/>
                <w:b/>
                <w:bCs/>
                <w:color w:val="auto"/>
                <w:kern w:val="2"/>
                <w:sz w:val="20"/>
                <w:u w:val="single"/>
                <w14:ligatures w14:val="standardContextual"/>
              </w:rPr>
            </w:pPr>
            <w:r w:rsidRPr="002409E8">
              <w:rPr>
                <w:rFonts w:asciiTheme="minorHAnsi" w:hAnsiTheme="minorHAnsi" w:cstheme="minorHAnsi"/>
                <w:b/>
                <w:bCs/>
                <w:color w:val="auto"/>
                <w:kern w:val="2"/>
                <w:sz w:val="20"/>
                <w:u w:val="single"/>
                <w14:ligatures w14:val="standardContextual"/>
              </w:rPr>
              <w:t>Źródło weryfikacji:</w:t>
            </w:r>
          </w:p>
          <w:p w14:paraId="321D5D0F" w14:textId="1EDBEFE1" w:rsidR="003C74E5" w:rsidRPr="002409E8" w:rsidRDefault="003C74E5" w:rsidP="003C74E5">
            <w:pPr>
              <w:spacing w:before="120" w:line="264" w:lineRule="auto"/>
              <w:rPr>
                <w:rFonts w:asciiTheme="minorHAnsi" w:hAnsiTheme="minorHAnsi" w:cstheme="minorHAnsi"/>
                <w:color w:val="auto"/>
                <w:kern w:val="2"/>
                <w:sz w:val="20"/>
                <w14:ligatures w14:val="standardContextual"/>
              </w:rPr>
            </w:pPr>
            <w:r w:rsidRPr="002409E8">
              <w:rPr>
                <w:rFonts w:asciiTheme="minorHAnsi" w:hAnsiTheme="minorHAnsi" w:cstheme="minorHAnsi"/>
                <w:color w:val="auto"/>
                <w:kern w:val="2"/>
                <w:sz w:val="20"/>
                <w14:ligatures w14:val="standardContextual"/>
              </w:rPr>
              <w:t>Wniosek o przyznanie pomocy oraz Uzasadnienie zgodności operacji z lokalnymi kryteriami wyboru, sporządzone na formularzu udostępnionym przez Biuro LGD.</w:t>
            </w:r>
          </w:p>
          <w:p w14:paraId="2B87E057" w14:textId="77777777" w:rsidR="003C74E5" w:rsidRPr="002409E8" w:rsidRDefault="003C74E5" w:rsidP="003C74E5">
            <w:pPr>
              <w:spacing w:before="120" w:line="264" w:lineRule="auto"/>
              <w:rPr>
                <w:rFonts w:asciiTheme="minorHAnsi" w:hAnsiTheme="minorHAnsi" w:cstheme="minorHAnsi"/>
                <w:color w:val="auto"/>
                <w:kern w:val="2"/>
                <w:sz w:val="20"/>
                <w14:ligatures w14:val="standardContextual"/>
              </w:rPr>
            </w:pPr>
          </w:p>
        </w:tc>
        <w:tc>
          <w:tcPr>
            <w:tcW w:w="5953" w:type="dxa"/>
            <w:tcMar>
              <w:top w:w="0" w:type="dxa"/>
              <w:left w:w="108" w:type="dxa"/>
              <w:bottom w:w="0" w:type="dxa"/>
              <w:right w:w="108" w:type="dxa"/>
            </w:tcMar>
            <w:hideMark/>
          </w:tcPr>
          <w:p w14:paraId="16B645EC" w14:textId="77777777" w:rsidR="003C74E5" w:rsidRPr="002409E8" w:rsidRDefault="003C74E5" w:rsidP="003C74E5">
            <w:pPr>
              <w:spacing w:before="120" w:line="264" w:lineRule="auto"/>
              <w:rPr>
                <w:rFonts w:asciiTheme="minorHAnsi" w:hAnsiTheme="minorHAnsi" w:cstheme="minorHAnsi"/>
                <w:sz w:val="20"/>
              </w:rPr>
            </w:pPr>
            <w:r w:rsidRPr="002409E8">
              <w:rPr>
                <w:rFonts w:asciiTheme="minorHAnsi" w:hAnsiTheme="minorHAnsi" w:cstheme="minorHAnsi"/>
                <w:b/>
                <w:color w:val="auto"/>
                <w:kern w:val="2"/>
                <w:sz w:val="20"/>
                <w14:ligatures w14:val="standardContextual"/>
              </w:rPr>
              <w:lastRenderedPageBreak/>
              <w:t>6 pkt –</w:t>
            </w:r>
            <w:r w:rsidRPr="002409E8">
              <w:rPr>
                <w:rFonts w:asciiTheme="minorHAnsi" w:hAnsiTheme="minorHAnsi" w:cstheme="minorHAnsi"/>
                <w:color w:val="auto"/>
                <w:kern w:val="2"/>
                <w:sz w:val="20"/>
                <w14:ligatures w14:val="standardContextual"/>
              </w:rPr>
              <w:t xml:space="preserve"> operacja zakłada innowacyjność </w:t>
            </w:r>
            <w:r w:rsidRPr="002409E8">
              <w:rPr>
                <w:rFonts w:asciiTheme="minorHAnsi" w:hAnsiTheme="minorHAnsi" w:cstheme="minorHAnsi"/>
                <w:sz w:val="20"/>
              </w:rPr>
              <w:t>kreatywną – powstaje w wyniku autorskiego pomysłu, dotyczą nowych produktów, usług, procesów lub organizacji.</w:t>
            </w:r>
          </w:p>
          <w:p w14:paraId="69A519D1" w14:textId="77777777" w:rsidR="003C74E5" w:rsidRPr="002409E8" w:rsidRDefault="003C74E5" w:rsidP="003C74E5">
            <w:pPr>
              <w:spacing w:before="120" w:line="264" w:lineRule="auto"/>
              <w:rPr>
                <w:rFonts w:asciiTheme="minorHAnsi" w:hAnsiTheme="minorHAnsi" w:cstheme="minorHAnsi"/>
                <w:sz w:val="20"/>
              </w:rPr>
            </w:pPr>
            <w:r w:rsidRPr="002409E8">
              <w:rPr>
                <w:rFonts w:asciiTheme="minorHAnsi" w:hAnsiTheme="minorHAnsi" w:cstheme="minorHAnsi"/>
                <w:b/>
                <w:sz w:val="20"/>
              </w:rPr>
              <w:t>3 pkt –</w:t>
            </w:r>
            <w:r w:rsidRPr="002409E8">
              <w:rPr>
                <w:rFonts w:asciiTheme="minorHAnsi" w:hAnsiTheme="minorHAnsi" w:cstheme="minorHAnsi"/>
                <w:sz w:val="20"/>
              </w:rPr>
              <w:t xml:space="preserve"> operacja zakłada innowacyjność imitującą, która zakłada wzorowane na wcześniej powstałych produktach, usługach, procesach </w:t>
            </w:r>
            <w:r w:rsidRPr="002409E8">
              <w:rPr>
                <w:rFonts w:asciiTheme="minorHAnsi" w:hAnsiTheme="minorHAnsi" w:cstheme="minorHAnsi"/>
                <w:sz w:val="20"/>
              </w:rPr>
              <w:lastRenderedPageBreak/>
              <w:t>lub organizacji. Dotyczące nowego sposobu wykorzystania lub zmobilizowania istniejących lokalnych zasobów przyrodniczych, historycznych, kulturowych czy społecznych.</w:t>
            </w:r>
          </w:p>
          <w:p w14:paraId="7DDC51C5" w14:textId="77777777" w:rsidR="003C74E5" w:rsidRPr="002409E8" w:rsidRDefault="003C74E5" w:rsidP="003C74E5">
            <w:pPr>
              <w:spacing w:before="120" w:line="264" w:lineRule="auto"/>
              <w:rPr>
                <w:rFonts w:asciiTheme="minorHAnsi" w:hAnsiTheme="minorHAnsi" w:cstheme="minorHAnsi"/>
                <w:sz w:val="20"/>
              </w:rPr>
            </w:pPr>
            <w:r w:rsidRPr="002409E8">
              <w:rPr>
                <w:rFonts w:asciiTheme="minorHAnsi" w:hAnsiTheme="minorHAnsi" w:cstheme="minorHAnsi"/>
                <w:b/>
                <w:sz w:val="20"/>
              </w:rPr>
              <w:t>0 pkt –</w:t>
            </w:r>
            <w:r w:rsidRPr="002409E8">
              <w:rPr>
                <w:rFonts w:asciiTheme="minorHAnsi" w:hAnsiTheme="minorHAnsi" w:cstheme="minorHAnsi"/>
                <w:sz w:val="20"/>
              </w:rPr>
              <w:t xml:space="preserve"> operacja zakłada innowacyjność pozorną lub brak innowacyjności. Innowacyjność pozorna oznacza, że w rzeczywistości nie są to innowacje w skali LSR. Są to jedynie drobne zmiany oferujące rzekome nowości.</w:t>
            </w:r>
          </w:p>
          <w:p w14:paraId="0839F386" w14:textId="77777777" w:rsidR="003C74E5" w:rsidRPr="00D145E1" w:rsidRDefault="003C74E5" w:rsidP="003C74E5">
            <w:pPr>
              <w:spacing w:before="120" w:line="264" w:lineRule="auto"/>
              <w:rPr>
                <w:rFonts w:asciiTheme="minorHAnsi" w:hAnsiTheme="minorHAnsi" w:cstheme="minorHAnsi"/>
                <w:b/>
                <w:sz w:val="20"/>
              </w:rPr>
            </w:pPr>
            <w:r w:rsidRPr="00D145E1">
              <w:rPr>
                <w:rFonts w:asciiTheme="minorHAnsi" w:hAnsiTheme="minorHAnsi" w:cstheme="minorHAnsi"/>
                <w:b/>
                <w:sz w:val="20"/>
              </w:rPr>
              <w:t>Maksymalna liczba punktów w ramach tego kryterium 6 pkt.</w:t>
            </w:r>
          </w:p>
        </w:tc>
      </w:tr>
      <w:tr w:rsidR="003C74E5" w:rsidRPr="002409E8" w14:paraId="7BA0B9E1" w14:textId="77777777" w:rsidTr="00786506">
        <w:trPr>
          <w:trHeight w:val="1089"/>
        </w:trPr>
        <w:tc>
          <w:tcPr>
            <w:tcW w:w="2689" w:type="dxa"/>
            <w:tcMar>
              <w:top w:w="0" w:type="dxa"/>
              <w:left w:w="108" w:type="dxa"/>
              <w:bottom w:w="0" w:type="dxa"/>
              <w:right w:w="108" w:type="dxa"/>
            </w:tcMar>
          </w:tcPr>
          <w:p w14:paraId="2B9724DC" w14:textId="722D8340" w:rsidR="003C74E5" w:rsidRPr="00106A97" w:rsidRDefault="003C74E5" w:rsidP="003C74E5">
            <w:pPr>
              <w:spacing w:line="264" w:lineRule="auto"/>
              <w:rPr>
                <w:rFonts w:asciiTheme="minorHAnsi" w:hAnsiTheme="minorHAnsi" w:cstheme="minorHAnsi"/>
                <w:b/>
                <w:color w:val="00B0F0"/>
                <w:kern w:val="2"/>
                <w:sz w:val="20"/>
                <w14:ligatures w14:val="standardContextual"/>
              </w:rPr>
            </w:pPr>
            <w:r w:rsidRPr="00106A97">
              <w:rPr>
                <w:rFonts w:asciiTheme="minorHAnsi" w:hAnsiTheme="minorHAnsi" w:cstheme="minorHAnsi"/>
                <w:b/>
                <w:color w:val="00B0F0"/>
                <w:kern w:val="2"/>
                <w:sz w:val="20"/>
                <w14:ligatures w14:val="standardContextual"/>
              </w:rPr>
              <w:lastRenderedPageBreak/>
              <w:t>IV. Tworzenie nowych</w:t>
            </w:r>
          </w:p>
          <w:p w14:paraId="43C38ECF" w14:textId="2BE1ED0E" w:rsidR="003C74E5" w:rsidRDefault="003C74E5" w:rsidP="003C74E5">
            <w:pPr>
              <w:spacing w:line="264" w:lineRule="auto"/>
              <w:rPr>
                <w:rFonts w:asciiTheme="minorHAnsi" w:hAnsiTheme="minorHAnsi" w:cstheme="minorHAnsi"/>
                <w:b/>
                <w:color w:val="00B0F0"/>
                <w:kern w:val="2"/>
                <w:sz w:val="20"/>
                <w14:ligatures w14:val="standardContextual"/>
              </w:rPr>
            </w:pPr>
            <w:r w:rsidRPr="00106A97">
              <w:rPr>
                <w:rFonts w:asciiTheme="minorHAnsi" w:hAnsiTheme="minorHAnsi" w:cstheme="minorHAnsi"/>
                <w:b/>
                <w:color w:val="00B0F0"/>
                <w:kern w:val="2"/>
                <w:sz w:val="20"/>
                <w14:ligatures w14:val="standardContextual"/>
              </w:rPr>
              <w:t>miejsc pracy</w:t>
            </w:r>
          </w:p>
          <w:p w14:paraId="15500901" w14:textId="77777777" w:rsidR="00106A97" w:rsidRPr="00106A97" w:rsidRDefault="00106A97" w:rsidP="003C74E5">
            <w:pPr>
              <w:spacing w:line="264" w:lineRule="auto"/>
              <w:rPr>
                <w:rFonts w:asciiTheme="minorHAnsi" w:hAnsiTheme="minorHAnsi" w:cstheme="minorHAnsi"/>
                <w:b/>
                <w:color w:val="00B0F0"/>
                <w:kern w:val="2"/>
                <w:sz w:val="20"/>
                <w14:ligatures w14:val="standardContextual"/>
              </w:rPr>
            </w:pPr>
          </w:p>
          <w:p w14:paraId="1FD6C615" w14:textId="5377582E" w:rsidR="00106A97" w:rsidRPr="00D145E1" w:rsidRDefault="00106A97" w:rsidP="003C74E5">
            <w:pPr>
              <w:spacing w:line="264" w:lineRule="auto"/>
              <w:rPr>
                <w:rFonts w:asciiTheme="minorHAnsi" w:hAnsiTheme="minorHAnsi" w:cstheme="minorHAnsi"/>
                <w:strike/>
                <w:color w:val="00B0F0"/>
                <w:kern w:val="2"/>
                <w:sz w:val="20"/>
                <w:highlight w:val="yellow"/>
                <w14:ligatures w14:val="standardContextual"/>
              </w:rPr>
            </w:pPr>
            <w:r>
              <w:rPr>
                <w:rFonts w:asciiTheme="minorHAnsi" w:hAnsiTheme="minorHAnsi" w:cstheme="minorHAnsi"/>
                <w:b/>
                <w:color w:val="00B0F0"/>
                <w:kern w:val="2"/>
                <w:sz w:val="20"/>
                <w14:ligatures w14:val="standardContextual"/>
              </w:rPr>
              <w:t>1</w:t>
            </w:r>
            <w:r w:rsidRPr="002409E8">
              <w:rPr>
                <w:rFonts w:asciiTheme="minorHAnsi" w:hAnsiTheme="minorHAnsi" w:cstheme="minorHAnsi"/>
                <w:b/>
                <w:color w:val="00B0F0"/>
                <w:kern w:val="2"/>
                <w:sz w:val="20"/>
                <w14:ligatures w14:val="standardContextual"/>
              </w:rPr>
              <w:t>. Kryterium rozstrzygające</w:t>
            </w:r>
          </w:p>
        </w:tc>
        <w:tc>
          <w:tcPr>
            <w:tcW w:w="5528" w:type="dxa"/>
            <w:tcMar>
              <w:top w:w="0" w:type="dxa"/>
              <w:left w:w="108" w:type="dxa"/>
              <w:bottom w:w="0" w:type="dxa"/>
              <w:right w:w="108" w:type="dxa"/>
            </w:tcMar>
          </w:tcPr>
          <w:p w14:paraId="1DC4412D" w14:textId="15CFDFA4" w:rsidR="003C74E5" w:rsidRPr="00304260" w:rsidRDefault="003C74E5" w:rsidP="003C74E5">
            <w:pPr>
              <w:spacing w:before="120" w:line="264" w:lineRule="auto"/>
              <w:rPr>
                <w:color w:val="auto"/>
                <w:sz w:val="20"/>
                <w:highlight w:val="cyan"/>
              </w:rPr>
            </w:pPr>
            <w:r w:rsidRPr="00304260">
              <w:rPr>
                <w:rFonts w:asciiTheme="minorHAnsi" w:hAnsiTheme="minorHAnsi" w:cstheme="minorHAnsi"/>
                <w:color w:val="auto"/>
                <w:kern w:val="2"/>
                <w:sz w:val="20"/>
                <w:highlight w:val="cyan"/>
                <w14:ligatures w14:val="standardContextual"/>
              </w:rPr>
              <w:t xml:space="preserve">Kryterium premiuje operacje, które bezpośrednio wspierają osoby należące do zdiagnozowanych w LSR grup społecznych znajdujących się w niekorzystnej sytuacji poprzez utworzenie dla niej miejsca pracy w wymiarze co najmniej </w:t>
            </w:r>
            <w:r w:rsidRPr="00304260">
              <w:rPr>
                <w:rFonts w:asciiTheme="minorHAnsi" w:hAnsiTheme="minorHAnsi" w:cstheme="minorHAnsi"/>
                <w:b/>
                <w:color w:val="auto"/>
                <w:kern w:val="2"/>
                <w:sz w:val="20"/>
                <w:highlight w:val="cyan"/>
                <w14:ligatures w14:val="standardContextual"/>
              </w:rPr>
              <w:t>1 etatu średniorocznego</w:t>
            </w:r>
            <w:r w:rsidRPr="00304260">
              <w:rPr>
                <w:rFonts w:asciiTheme="minorHAnsi" w:hAnsiTheme="minorHAnsi" w:cstheme="minorHAnsi"/>
                <w:color w:val="auto"/>
                <w:kern w:val="2"/>
                <w:sz w:val="20"/>
                <w:highlight w:val="cyan"/>
                <w14:ligatures w14:val="standardContextual"/>
              </w:rPr>
              <w:t>, zgodnie z definicją zatrudnienia przeliczeniowego stosowaną w instrumentach rozwoju lokalnego.</w:t>
            </w:r>
            <w:r w:rsidRPr="00304260">
              <w:rPr>
                <w:color w:val="auto"/>
                <w:sz w:val="20"/>
                <w:highlight w:val="cyan"/>
              </w:rPr>
              <w:t xml:space="preserve"> </w:t>
            </w:r>
          </w:p>
          <w:p w14:paraId="187C7FAD" w14:textId="13221675" w:rsidR="003C74E5" w:rsidRPr="00304260" w:rsidRDefault="003C74E5" w:rsidP="003C74E5">
            <w:pPr>
              <w:spacing w:before="120" w:line="264" w:lineRule="auto"/>
              <w:rPr>
                <w:rFonts w:asciiTheme="minorHAnsi" w:hAnsiTheme="minorHAnsi" w:cstheme="minorHAnsi"/>
                <w:color w:val="auto"/>
                <w:kern w:val="2"/>
                <w:sz w:val="20"/>
                <w:highlight w:val="cyan"/>
                <w14:ligatures w14:val="standardContextual"/>
              </w:rPr>
            </w:pPr>
            <w:r w:rsidRPr="00304260">
              <w:rPr>
                <w:rFonts w:asciiTheme="minorHAnsi" w:hAnsiTheme="minorHAnsi" w:cstheme="minorHAnsi"/>
                <w:color w:val="auto"/>
                <w:kern w:val="2"/>
                <w:sz w:val="20"/>
                <w:highlight w:val="cyan"/>
                <w14:ligatures w14:val="standardContextual"/>
              </w:rPr>
              <w:t>Kryterium odzwierciedla jeden z kluczowych celów LSR, jakim jest wzmacnianie aktywności zawodowej oraz integracji społeczno–zawodowej mieszkańców obszarów wiejskich w niekorzystnej sytuacji.</w:t>
            </w:r>
          </w:p>
          <w:p w14:paraId="7B3AC4E5" w14:textId="7B6A42C7" w:rsidR="003C74E5" w:rsidRPr="00304260" w:rsidRDefault="003C74E5" w:rsidP="003C74E5">
            <w:pPr>
              <w:spacing w:before="120" w:line="264" w:lineRule="auto"/>
              <w:rPr>
                <w:rFonts w:asciiTheme="minorHAnsi" w:hAnsiTheme="minorHAnsi" w:cstheme="minorHAnsi"/>
                <w:color w:val="auto"/>
                <w:kern w:val="2"/>
                <w:sz w:val="20"/>
                <w:highlight w:val="cyan"/>
                <w14:ligatures w14:val="standardContextual"/>
              </w:rPr>
            </w:pPr>
            <w:r w:rsidRPr="00304260">
              <w:rPr>
                <w:rFonts w:asciiTheme="minorHAnsi" w:hAnsiTheme="minorHAnsi" w:cstheme="minorHAnsi"/>
                <w:color w:val="auto"/>
                <w:kern w:val="2"/>
                <w:sz w:val="20"/>
                <w:highlight w:val="cyan"/>
                <w14:ligatures w14:val="standardContextual"/>
              </w:rPr>
              <w:t xml:space="preserve">Za grupy w niekorzystnej sytuacji uznaje się osoby wskazane w LSR: kobiety, osoby z niepełnosprawnościami i ich opiekunowie, osoby poszukujące zatrudnienia, w tym mieszkańcy osiedli po-PGR, migranci (zgodnie z katalogiem zawartym w rozdziale IV LSR). </w:t>
            </w:r>
          </w:p>
          <w:p w14:paraId="2D8CD92C" w14:textId="77777777" w:rsidR="003C74E5" w:rsidRPr="00304260" w:rsidRDefault="003C74E5" w:rsidP="003C74E5">
            <w:pPr>
              <w:spacing w:before="120" w:line="264" w:lineRule="auto"/>
              <w:rPr>
                <w:rFonts w:asciiTheme="minorHAnsi" w:hAnsiTheme="minorHAnsi" w:cstheme="minorHAnsi"/>
                <w:b/>
                <w:bCs/>
                <w:color w:val="auto"/>
                <w:kern w:val="2"/>
                <w:sz w:val="20"/>
                <w:highlight w:val="cyan"/>
                <w:u w:val="single"/>
                <w14:ligatures w14:val="standardContextual"/>
              </w:rPr>
            </w:pPr>
          </w:p>
          <w:p w14:paraId="4A379194" w14:textId="0EFA25E7" w:rsidR="003C74E5" w:rsidRPr="00304260" w:rsidRDefault="003C74E5" w:rsidP="003C74E5">
            <w:pPr>
              <w:spacing w:before="120" w:line="264" w:lineRule="auto"/>
              <w:rPr>
                <w:rFonts w:asciiTheme="minorHAnsi" w:hAnsiTheme="minorHAnsi" w:cstheme="minorHAnsi"/>
                <w:b/>
                <w:bCs/>
                <w:color w:val="auto"/>
                <w:kern w:val="2"/>
                <w:sz w:val="20"/>
                <w:highlight w:val="cyan"/>
                <w:u w:val="single"/>
                <w14:ligatures w14:val="standardContextual"/>
              </w:rPr>
            </w:pPr>
            <w:r w:rsidRPr="00304260">
              <w:rPr>
                <w:rFonts w:asciiTheme="minorHAnsi" w:hAnsiTheme="minorHAnsi" w:cstheme="minorHAnsi"/>
                <w:b/>
                <w:bCs/>
                <w:color w:val="auto"/>
                <w:kern w:val="2"/>
                <w:sz w:val="20"/>
                <w:highlight w:val="cyan"/>
                <w:u w:val="single"/>
                <w14:ligatures w14:val="standardContextual"/>
              </w:rPr>
              <w:t>Źródło weryfikacji:</w:t>
            </w:r>
          </w:p>
          <w:p w14:paraId="50D8AC23" w14:textId="01D37414" w:rsidR="003C74E5" w:rsidRPr="00304260" w:rsidRDefault="003C74E5" w:rsidP="003C74E5">
            <w:pPr>
              <w:spacing w:before="120" w:line="264" w:lineRule="auto"/>
              <w:rPr>
                <w:rFonts w:asciiTheme="minorHAnsi" w:hAnsiTheme="minorHAnsi" w:cstheme="minorHAnsi"/>
                <w:color w:val="auto"/>
                <w:kern w:val="2"/>
                <w:sz w:val="20"/>
                <w:highlight w:val="cyan"/>
                <w14:ligatures w14:val="standardContextual"/>
              </w:rPr>
            </w:pPr>
            <w:r w:rsidRPr="00304260">
              <w:rPr>
                <w:rFonts w:asciiTheme="minorHAnsi" w:hAnsiTheme="minorHAnsi" w:cstheme="minorHAnsi"/>
                <w:b/>
                <w:bCs/>
                <w:color w:val="auto"/>
                <w:kern w:val="2"/>
                <w:sz w:val="20"/>
                <w:highlight w:val="cyan"/>
                <w14:ligatures w14:val="standardContextual"/>
              </w:rPr>
              <w:t>Wniosek o przyznanie pomocy</w:t>
            </w:r>
            <w:r w:rsidRPr="00304260">
              <w:rPr>
                <w:rFonts w:asciiTheme="minorHAnsi" w:hAnsiTheme="minorHAnsi" w:cstheme="minorHAnsi"/>
                <w:color w:val="auto"/>
                <w:kern w:val="2"/>
                <w:sz w:val="20"/>
                <w:highlight w:val="cyan"/>
                <w14:ligatures w14:val="standardContextual"/>
              </w:rPr>
              <w:t>, w szczególności dane dotyczące planowanego utworzenia miejsca pracy wraz z deklarowanym wymiarem zatrudnienia.</w:t>
            </w:r>
          </w:p>
          <w:p w14:paraId="23509E99" w14:textId="6A2A63E7" w:rsidR="003C74E5" w:rsidRPr="00304260" w:rsidRDefault="003C74E5" w:rsidP="003C74E5">
            <w:pPr>
              <w:spacing w:before="120" w:line="264" w:lineRule="auto"/>
              <w:rPr>
                <w:rFonts w:asciiTheme="minorHAnsi" w:hAnsiTheme="minorHAnsi" w:cstheme="minorHAnsi"/>
                <w:color w:val="auto"/>
                <w:kern w:val="2"/>
                <w:sz w:val="20"/>
                <w:highlight w:val="cyan"/>
                <w14:ligatures w14:val="standardContextual"/>
              </w:rPr>
            </w:pPr>
            <w:r w:rsidRPr="00304260">
              <w:rPr>
                <w:rFonts w:asciiTheme="minorHAnsi" w:hAnsiTheme="minorHAnsi" w:cstheme="minorHAnsi"/>
                <w:b/>
                <w:bCs/>
                <w:color w:val="auto"/>
                <w:kern w:val="2"/>
                <w:sz w:val="20"/>
                <w:highlight w:val="cyan"/>
                <w14:ligatures w14:val="standardContextual"/>
              </w:rPr>
              <w:t>Biznesplan</w:t>
            </w:r>
            <w:r w:rsidRPr="00304260">
              <w:rPr>
                <w:rFonts w:asciiTheme="minorHAnsi" w:hAnsiTheme="minorHAnsi" w:cstheme="minorHAnsi"/>
                <w:color w:val="auto"/>
                <w:kern w:val="2"/>
                <w:sz w:val="20"/>
                <w:highlight w:val="cyan"/>
                <w14:ligatures w14:val="standardContextual"/>
              </w:rPr>
              <w:t xml:space="preserve">, stanowiący integralną część </w:t>
            </w:r>
            <w:proofErr w:type="spellStart"/>
            <w:r w:rsidRPr="00304260">
              <w:rPr>
                <w:rFonts w:asciiTheme="minorHAnsi" w:hAnsiTheme="minorHAnsi" w:cstheme="minorHAnsi"/>
                <w:color w:val="auto"/>
                <w:kern w:val="2"/>
                <w:sz w:val="20"/>
                <w:highlight w:val="cyan"/>
                <w14:ligatures w14:val="standardContextual"/>
              </w:rPr>
              <w:t>WoPP</w:t>
            </w:r>
            <w:proofErr w:type="spellEnd"/>
            <w:r w:rsidRPr="00304260">
              <w:rPr>
                <w:rFonts w:asciiTheme="minorHAnsi" w:hAnsiTheme="minorHAnsi" w:cstheme="minorHAnsi"/>
                <w:color w:val="auto"/>
                <w:kern w:val="2"/>
                <w:sz w:val="20"/>
                <w:highlight w:val="cyan"/>
                <w14:ligatures w14:val="standardContextual"/>
              </w:rPr>
              <w:t xml:space="preserve">, w którym </w:t>
            </w:r>
            <w:r w:rsidRPr="00304260">
              <w:rPr>
                <w:rFonts w:asciiTheme="minorHAnsi" w:hAnsiTheme="minorHAnsi" w:cstheme="minorHAnsi"/>
                <w:b/>
                <w:bCs/>
                <w:color w:val="auto"/>
                <w:kern w:val="2"/>
                <w:sz w:val="20"/>
                <w:highlight w:val="cyan"/>
                <w14:ligatures w14:val="standardContextual"/>
              </w:rPr>
              <w:t>pierwotnie ujęto planowane działania</w:t>
            </w:r>
            <w:r w:rsidRPr="00304260">
              <w:rPr>
                <w:rFonts w:asciiTheme="minorHAnsi" w:hAnsiTheme="minorHAnsi" w:cstheme="minorHAnsi"/>
                <w:color w:val="auto"/>
                <w:kern w:val="2"/>
                <w:sz w:val="20"/>
                <w:highlight w:val="cyan"/>
                <w14:ligatures w14:val="standardContextual"/>
              </w:rPr>
              <w:t xml:space="preserve">, w tym utworzenie miejsca pracy w wymiarze co najmniej 1 etatu średniorocznego, </w:t>
            </w:r>
          </w:p>
          <w:p w14:paraId="66E10BED" w14:textId="77777777" w:rsidR="003C74E5" w:rsidRPr="00304260" w:rsidRDefault="003C74E5" w:rsidP="003C74E5">
            <w:pPr>
              <w:spacing w:before="120" w:line="264" w:lineRule="auto"/>
              <w:rPr>
                <w:rFonts w:asciiTheme="minorHAnsi" w:hAnsiTheme="minorHAnsi" w:cstheme="minorHAnsi"/>
                <w:color w:val="auto"/>
                <w:kern w:val="2"/>
                <w:sz w:val="18"/>
                <w:szCs w:val="18"/>
                <w:highlight w:val="cyan"/>
                <w14:ligatures w14:val="standardContextual"/>
              </w:rPr>
            </w:pPr>
            <w:r w:rsidRPr="00304260">
              <w:rPr>
                <w:rFonts w:asciiTheme="minorHAnsi" w:hAnsiTheme="minorHAnsi" w:cstheme="minorHAnsi"/>
                <w:b/>
                <w:bCs/>
                <w:color w:val="auto"/>
                <w:kern w:val="2"/>
                <w:sz w:val="20"/>
                <w:highlight w:val="cyan"/>
                <w14:ligatures w14:val="standardContextual"/>
              </w:rPr>
              <w:t>Uzasadnienie zgodności operacji z lokalnymi kryteriami wyboru</w:t>
            </w:r>
            <w:r w:rsidRPr="00304260">
              <w:rPr>
                <w:rFonts w:asciiTheme="minorHAnsi" w:hAnsiTheme="minorHAnsi" w:cstheme="minorHAnsi"/>
                <w:color w:val="auto"/>
                <w:kern w:val="2"/>
                <w:sz w:val="20"/>
                <w:highlight w:val="cyan"/>
                <w14:ligatures w14:val="standardContextual"/>
              </w:rPr>
              <w:t xml:space="preserve">, sporządzone na formularzu Biura LGD, zawierające opis sposobu spełnienia kryterium, identyfikację osoby z grupy defaworyzowanej oraz odniesienie do działań pierwotnie zaplanowanych w </w:t>
            </w:r>
            <w:proofErr w:type="spellStart"/>
            <w:r w:rsidRPr="00304260">
              <w:rPr>
                <w:rFonts w:asciiTheme="minorHAnsi" w:hAnsiTheme="minorHAnsi" w:cstheme="minorHAnsi"/>
                <w:color w:val="auto"/>
                <w:kern w:val="2"/>
                <w:sz w:val="20"/>
                <w:highlight w:val="cyan"/>
                <w14:ligatures w14:val="standardContextual"/>
              </w:rPr>
              <w:t>WoPP</w:t>
            </w:r>
            <w:proofErr w:type="spellEnd"/>
            <w:r w:rsidRPr="00304260">
              <w:rPr>
                <w:rFonts w:asciiTheme="minorHAnsi" w:hAnsiTheme="minorHAnsi" w:cstheme="minorHAnsi"/>
                <w:color w:val="auto"/>
                <w:kern w:val="2"/>
                <w:sz w:val="20"/>
                <w:highlight w:val="cyan"/>
                <w14:ligatures w14:val="standardContextual"/>
              </w:rPr>
              <w:t xml:space="preserve"> i biznesplanie.</w:t>
            </w:r>
          </w:p>
          <w:p w14:paraId="0D79DFE9" w14:textId="77478D06" w:rsidR="003C74E5" w:rsidRPr="00304260" w:rsidRDefault="003C74E5" w:rsidP="003C74E5">
            <w:pPr>
              <w:spacing w:before="120" w:line="264" w:lineRule="auto"/>
              <w:rPr>
                <w:rFonts w:asciiTheme="minorHAnsi" w:hAnsiTheme="minorHAnsi" w:cstheme="minorHAnsi"/>
                <w:color w:val="auto"/>
                <w:kern w:val="2"/>
                <w:sz w:val="20"/>
                <w:szCs w:val="18"/>
                <w:highlight w:val="cyan"/>
                <w14:ligatures w14:val="standardContextual"/>
              </w:rPr>
            </w:pPr>
            <w:r w:rsidRPr="00304260">
              <w:rPr>
                <w:rFonts w:asciiTheme="minorHAnsi" w:hAnsiTheme="minorHAnsi" w:cstheme="minorHAnsi"/>
                <w:b/>
                <w:bCs/>
                <w:color w:val="auto"/>
                <w:kern w:val="2"/>
                <w:sz w:val="20"/>
                <w:szCs w:val="18"/>
                <w:highlight w:val="cyan"/>
                <w14:ligatures w14:val="standardContextual"/>
              </w:rPr>
              <w:t>Dokumenty potwierdzające przynależność do grupy w niekorzystnej sytuacji</w:t>
            </w:r>
            <w:r w:rsidRPr="00304260">
              <w:rPr>
                <w:rFonts w:asciiTheme="minorHAnsi" w:hAnsiTheme="minorHAnsi" w:cstheme="minorHAnsi"/>
                <w:color w:val="auto"/>
                <w:kern w:val="2"/>
                <w:sz w:val="20"/>
                <w:szCs w:val="18"/>
                <w:highlight w:val="cyan"/>
                <w14:ligatures w14:val="standardContextual"/>
              </w:rPr>
              <w:t xml:space="preserve"> (jeżeli dotyczy), zgodnie z ogłoszeniem o naborze i instrukcją wypełniania </w:t>
            </w:r>
            <w:proofErr w:type="spellStart"/>
            <w:r w:rsidRPr="00304260">
              <w:rPr>
                <w:rFonts w:asciiTheme="minorHAnsi" w:hAnsiTheme="minorHAnsi" w:cstheme="minorHAnsi"/>
                <w:color w:val="auto"/>
                <w:kern w:val="2"/>
                <w:sz w:val="20"/>
                <w:szCs w:val="18"/>
                <w:highlight w:val="cyan"/>
                <w14:ligatures w14:val="standardContextual"/>
              </w:rPr>
              <w:t>WoPP</w:t>
            </w:r>
            <w:proofErr w:type="spellEnd"/>
            <w:r w:rsidRPr="00304260">
              <w:rPr>
                <w:rFonts w:asciiTheme="minorHAnsi" w:hAnsiTheme="minorHAnsi" w:cstheme="minorHAnsi"/>
                <w:color w:val="auto"/>
                <w:kern w:val="2"/>
                <w:sz w:val="20"/>
                <w:szCs w:val="18"/>
                <w:highlight w:val="cyan"/>
                <w14:ligatures w14:val="standardContextual"/>
              </w:rPr>
              <w:t>.</w:t>
            </w:r>
          </w:p>
        </w:tc>
        <w:tc>
          <w:tcPr>
            <w:tcW w:w="5953" w:type="dxa"/>
            <w:shd w:val="clear" w:color="auto" w:fill="auto"/>
            <w:tcMar>
              <w:top w:w="0" w:type="dxa"/>
              <w:left w:w="108" w:type="dxa"/>
              <w:bottom w:w="0" w:type="dxa"/>
              <w:right w:w="108" w:type="dxa"/>
            </w:tcMar>
          </w:tcPr>
          <w:p w14:paraId="7173A218" w14:textId="620B6E01" w:rsidR="003C74E5" w:rsidRPr="00304260" w:rsidRDefault="003C74E5" w:rsidP="003C74E5">
            <w:pPr>
              <w:spacing w:before="120" w:line="264" w:lineRule="auto"/>
              <w:rPr>
                <w:rFonts w:asciiTheme="minorHAnsi" w:hAnsiTheme="minorHAnsi" w:cstheme="minorHAnsi"/>
                <w:iCs/>
                <w:color w:val="auto"/>
                <w:kern w:val="2"/>
                <w:sz w:val="20"/>
                <w:highlight w:val="cyan"/>
                <w14:ligatures w14:val="standardContextual"/>
              </w:rPr>
            </w:pPr>
            <w:r w:rsidRPr="00304260">
              <w:rPr>
                <w:rFonts w:asciiTheme="minorHAnsi" w:hAnsiTheme="minorHAnsi" w:cstheme="minorHAnsi"/>
                <w:b/>
                <w:iCs/>
                <w:color w:val="auto"/>
                <w:kern w:val="2"/>
                <w:sz w:val="20"/>
                <w:highlight w:val="cyan"/>
                <w14:ligatures w14:val="standardContextual"/>
              </w:rPr>
              <w:lastRenderedPageBreak/>
              <w:t>10 pkt</w:t>
            </w:r>
            <w:r w:rsidRPr="00304260">
              <w:rPr>
                <w:rFonts w:asciiTheme="minorHAnsi" w:hAnsiTheme="minorHAnsi" w:cstheme="minorHAnsi"/>
                <w:iCs/>
                <w:color w:val="auto"/>
                <w:kern w:val="2"/>
                <w:sz w:val="20"/>
                <w:highlight w:val="cyan"/>
                <w14:ligatures w14:val="standardContextual"/>
              </w:rPr>
              <w:t xml:space="preserve"> – operacja polega utworzeniu miejsca pracy w wymiarze </w:t>
            </w:r>
            <w:r w:rsidRPr="00304260">
              <w:rPr>
                <w:rFonts w:asciiTheme="minorHAnsi" w:hAnsiTheme="minorHAnsi" w:cstheme="minorHAnsi"/>
                <w:b/>
                <w:iCs/>
                <w:color w:val="auto"/>
                <w:kern w:val="2"/>
                <w:sz w:val="20"/>
                <w:highlight w:val="cyan"/>
                <w14:ligatures w14:val="standardContextual"/>
              </w:rPr>
              <w:t>powyżej  1,5 etatu średniorocznego</w:t>
            </w:r>
            <w:r w:rsidRPr="00304260">
              <w:rPr>
                <w:rFonts w:asciiTheme="minorHAnsi" w:hAnsiTheme="minorHAnsi" w:cstheme="minorHAnsi"/>
                <w:iCs/>
                <w:color w:val="auto"/>
                <w:kern w:val="2"/>
                <w:sz w:val="20"/>
                <w:highlight w:val="cyan"/>
                <w14:ligatures w14:val="standardContextual"/>
              </w:rPr>
              <w:t xml:space="preserve"> dla osoby z grupy w niekorzystnej sytuacji</w:t>
            </w:r>
          </w:p>
          <w:p w14:paraId="7C1E759D" w14:textId="5ED9AE07" w:rsidR="003C74E5" w:rsidRPr="00304260" w:rsidRDefault="003C74E5" w:rsidP="003C74E5">
            <w:pPr>
              <w:spacing w:before="120" w:line="264" w:lineRule="auto"/>
              <w:rPr>
                <w:rFonts w:asciiTheme="minorHAnsi" w:hAnsiTheme="minorHAnsi" w:cstheme="minorHAnsi"/>
                <w:iCs/>
                <w:color w:val="auto"/>
                <w:kern w:val="2"/>
                <w:sz w:val="20"/>
                <w:highlight w:val="cyan"/>
                <w14:ligatures w14:val="standardContextual"/>
              </w:rPr>
            </w:pPr>
            <w:r w:rsidRPr="00304260">
              <w:rPr>
                <w:rFonts w:asciiTheme="minorHAnsi" w:hAnsiTheme="minorHAnsi" w:cstheme="minorHAnsi"/>
                <w:b/>
                <w:iCs/>
                <w:color w:val="auto"/>
                <w:kern w:val="2"/>
                <w:sz w:val="20"/>
                <w:highlight w:val="cyan"/>
                <w14:ligatures w14:val="standardContextual"/>
              </w:rPr>
              <w:t>6 pkt</w:t>
            </w:r>
            <w:r w:rsidRPr="00304260">
              <w:rPr>
                <w:rFonts w:asciiTheme="minorHAnsi" w:hAnsiTheme="minorHAnsi" w:cstheme="minorHAnsi"/>
                <w:iCs/>
                <w:color w:val="auto"/>
                <w:kern w:val="2"/>
                <w:sz w:val="20"/>
                <w:highlight w:val="cyan"/>
                <w14:ligatures w14:val="standardContextual"/>
              </w:rPr>
              <w:t xml:space="preserve"> – operacja polega utworzeniu miejsca pracy w wymiarze </w:t>
            </w:r>
            <w:r w:rsidRPr="00304260">
              <w:rPr>
                <w:rFonts w:asciiTheme="minorHAnsi" w:hAnsiTheme="minorHAnsi" w:cstheme="minorHAnsi"/>
                <w:b/>
                <w:iCs/>
                <w:color w:val="auto"/>
                <w:kern w:val="2"/>
                <w:sz w:val="20"/>
                <w:highlight w:val="cyan"/>
                <w14:ligatures w14:val="standardContextual"/>
              </w:rPr>
              <w:t>1 etatu średniorocznego</w:t>
            </w:r>
            <w:r w:rsidRPr="00304260">
              <w:rPr>
                <w:rFonts w:asciiTheme="minorHAnsi" w:hAnsiTheme="minorHAnsi" w:cstheme="minorHAnsi"/>
                <w:iCs/>
                <w:color w:val="auto"/>
                <w:kern w:val="2"/>
                <w:sz w:val="20"/>
                <w:highlight w:val="cyan"/>
                <w14:ligatures w14:val="standardContextual"/>
              </w:rPr>
              <w:t xml:space="preserve"> dla osoby z grupy w niekorzystnej sytuacji</w:t>
            </w:r>
          </w:p>
          <w:p w14:paraId="0EB9445B" w14:textId="77777777" w:rsidR="003C74E5" w:rsidRPr="00304260" w:rsidRDefault="003C74E5" w:rsidP="003C74E5">
            <w:pPr>
              <w:spacing w:before="120" w:line="264" w:lineRule="auto"/>
              <w:rPr>
                <w:rFonts w:asciiTheme="minorHAnsi" w:hAnsiTheme="minorHAnsi" w:cstheme="minorHAnsi"/>
                <w:iCs/>
                <w:color w:val="auto"/>
                <w:kern w:val="2"/>
                <w:sz w:val="20"/>
                <w:highlight w:val="cyan"/>
                <w14:ligatures w14:val="standardContextual"/>
              </w:rPr>
            </w:pPr>
            <w:r w:rsidRPr="00304260">
              <w:rPr>
                <w:rFonts w:asciiTheme="minorHAnsi" w:hAnsiTheme="minorHAnsi" w:cstheme="minorHAnsi"/>
                <w:b/>
                <w:iCs/>
                <w:color w:val="auto"/>
                <w:kern w:val="2"/>
                <w:sz w:val="20"/>
                <w:highlight w:val="cyan"/>
                <w14:ligatures w14:val="standardContextual"/>
              </w:rPr>
              <w:t>0 pkt</w:t>
            </w:r>
            <w:r w:rsidRPr="00304260">
              <w:rPr>
                <w:rFonts w:asciiTheme="minorHAnsi" w:hAnsiTheme="minorHAnsi" w:cstheme="minorHAnsi"/>
                <w:iCs/>
                <w:color w:val="auto"/>
                <w:kern w:val="2"/>
                <w:sz w:val="20"/>
                <w:highlight w:val="cyan"/>
                <w14:ligatures w14:val="standardContextual"/>
              </w:rPr>
              <w:t xml:space="preserve"> – operacja nie przewiduje utworzenia miejsca pracy dla osoby z grupy w niekorzystnej sytuacji</w:t>
            </w:r>
          </w:p>
          <w:p w14:paraId="6F3ADA46" w14:textId="77777777" w:rsidR="003C74E5" w:rsidRPr="00304260" w:rsidRDefault="003C74E5" w:rsidP="003C74E5">
            <w:pPr>
              <w:spacing w:before="120" w:line="264" w:lineRule="auto"/>
              <w:rPr>
                <w:rFonts w:asciiTheme="minorHAnsi" w:hAnsiTheme="minorHAnsi" w:cstheme="minorHAnsi"/>
                <w:iCs/>
                <w:color w:val="auto"/>
                <w:kern w:val="2"/>
                <w:sz w:val="20"/>
                <w:highlight w:val="cyan"/>
                <w14:ligatures w14:val="standardContextual"/>
              </w:rPr>
            </w:pPr>
          </w:p>
          <w:p w14:paraId="178F9DAD" w14:textId="2EEB6617" w:rsidR="003C74E5" w:rsidRPr="00D145E1" w:rsidRDefault="003C74E5" w:rsidP="003C74E5">
            <w:pPr>
              <w:spacing w:before="120" w:line="264" w:lineRule="auto"/>
              <w:rPr>
                <w:rFonts w:asciiTheme="minorHAnsi" w:hAnsiTheme="minorHAnsi" w:cstheme="minorHAnsi"/>
                <w:b/>
                <w:iCs/>
                <w:color w:val="00B0F0"/>
                <w:kern w:val="2"/>
                <w:sz w:val="20"/>
                <w:highlight w:val="yellow"/>
                <w14:ligatures w14:val="standardContextual"/>
              </w:rPr>
            </w:pPr>
            <w:r w:rsidRPr="00304260">
              <w:rPr>
                <w:rFonts w:asciiTheme="minorHAnsi" w:hAnsiTheme="minorHAnsi" w:cstheme="minorHAnsi"/>
                <w:b/>
                <w:color w:val="auto"/>
                <w:sz w:val="20"/>
                <w:highlight w:val="cyan"/>
              </w:rPr>
              <w:t>Maksymalna liczba punktów w ramach tego kryterium 10 pkt.</w:t>
            </w:r>
          </w:p>
        </w:tc>
      </w:tr>
      <w:tr w:rsidR="003C74E5" w:rsidRPr="002409E8" w14:paraId="2C3B05F6" w14:textId="77777777" w:rsidTr="009039BD">
        <w:tc>
          <w:tcPr>
            <w:tcW w:w="2689" w:type="dxa"/>
            <w:tcMar>
              <w:top w:w="0" w:type="dxa"/>
              <w:left w:w="108" w:type="dxa"/>
              <w:bottom w:w="0" w:type="dxa"/>
              <w:right w:w="108" w:type="dxa"/>
            </w:tcMar>
          </w:tcPr>
          <w:p w14:paraId="0CB3F75D" w14:textId="2FCAC42E" w:rsidR="003C74E5" w:rsidRDefault="003C74E5" w:rsidP="003C74E5">
            <w:pPr>
              <w:spacing w:before="120" w:line="264" w:lineRule="auto"/>
              <w:rPr>
                <w:rFonts w:asciiTheme="minorHAnsi" w:hAnsiTheme="minorHAnsi" w:cstheme="minorHAnsi"/>
                <w:color w:val="auto"/>
                <w:kern w:val="2"/>
                <w:sz w:val="20"/>
                <w14:ligatures w14:val="standardContextual"/>
              </w:rPr>
            </w:pPr>
            <w:r>
              <w:rPr>
                <w:rFonts w:asciiTheme="minorHAnsi" w:hAnsiTheme="minorHAnsi" w:cstheme="minorHAnsi"/>
                <w:color w:val="auto"/>
                <w:kern w:val="2"/>
                <w:sz w:val="20"/>
                <w14:ligatures w14:val="standardContextual"/>
              </w:rPr>
              <w:t>V.</w:t>
            </w:r>
            <w:r w:rsidRPr="002409E8">
              <w:rPr>
                <w:rFonts w:asciiTheme="minorHAnsi" w:hAnsiTheme="minorHAnsi" w:cstheme="minorHAnsi"/>
                <w:color w:val="auto"/>
                <w:kern w:val="2"/>
                <w:sz w:val="20"/>
                <w14:ligatures w14:val="standardContextual"/>
              </w:rPr>
              <w:t xml:space="preserve"> Wkład własny wnioskodawcy w finansowanie operacji </w:t>
            </w:r>
          </w:p>
          <w:p w14:paraId="10D4D69B" w14:textId="338B422D" w:rsidR="00F812E3" w:rsidRPr="002409E8" w:rsidRDefault="00F812E3" w:rsidP="003C74E5">
            <w:pPr>
              <w:spacing w:before="120" w:line="264" w:lineRule="auto"/>
              <w:rPr>
                <w:rFonts w:asciiTheme="minorHAnsi" w:hAnsiTheme="minorHAnsi" w:cstheme="minorHAnsi"/>
                <w:color w:val="auto"/>
                <w:kern w:val="2"/>
                <w:sz w:val="20"/>
                <w14:ligatures w14:val="standardContextual"/>
              </w:rPr>
            </w:pPr>
            <w:r>
              <w:rPr>
                <w:rFonts w:asciiTheme="minorHAnsi" w:hAnsiTheme="minorHAnsi" w:cstheme="minorHAnsi"/>
                <w:b/>
                <w:color w:val="00B0F0"/>
                <w:sz w:val="20"/>
              </w:rPr>
              <w:t xml:space="preserve">2. </w:t>
            </w:r>
            <w:r w:rsidRPr="00106A97">
              <w:rPr>
                <w:rFonts w:asciiTheme="minorHAnsi" w:hAnsiTheme="minorHAnsi" w:cstheme="minorHAnsi"/>
                <w:b/>
                <w:color w:val="00B0F0"/>
                <w:sz w:val="20"/>
              </w:rPr>
              <w:t>Kryterium rozstrzygające</w:t>
            </w:r>
          </w:p>
          <w:p w14:paraId="6F256228" w14:textId="5F149607" w:rsidR="003C74E5" w:rsidRPr="002409E8" w:rsidRDefault="003C74E5" w:rsidP="003C74E5">
            <w:pPr>
              <w:spacing w:before="120" w:line="264" w:lineRule="auto"/>
              <w:rPr>
                <w:rFonts w:asciiTheme="minorHAnsi" w:hAnsiTheme="minorHAnsi" w:cstheme="minorHAnsi"/>
                <w:b/>
                <w:color w:val="auto"/>
                <w:kern w:val="2"/>
                <w:sz w:val="20"/>
                <w14:ligatures w14:val="standardContextual"/>
              </w:rPr>
            </w:pPr>
          </w:p>
        </w:tc>
        <w:tc>
          <w:tcPr>
            <w:tcW w:w="5528" w:type="dxa"/>
            <w:tcMar>
              <w:top w:w="0" w:type="dxa"/>
              <w:left w:w="108" w:type="dxa"/>
              <w:bottom w:w="0" w:type="dxa"/>
              <w:right w:w="108" w:type="dxa"/>
            </w:tcMar>
            <w:hideMark/>
          </w:tcPr>
          <w:p w14:paraId="08337B4A" w14:textId="77777777" w:rsidR="003C74E5" w:rsidRPr="002409E8" w:rsidRDefault="003C74E5" w:rsidP="003C74E5">
            <w:pPr>
              <w:spacing w:before="120" w:line="264" w:lineRule="auto"/>
              <w:rPr>
                <w:rFonts w:asciiTheme="minorHAnsi" w:hAnsiTheme="minorHAnsi" w:cstheme="minorHAnsi"/>
                <w:color w:val="auto"/>
                <w:kern w:val="2"/>
                <w:sz w:val="20"/>
                <w14:ligatures w14:val="standardContextual"/>
              </w:rPr>
            </w:pPr>
            <w:r w:rsidRPr="002409E8">
              <w:rPr>
                <w:rFonts w:asciiTheme="minorHAnsi" w:hAnsiTheme="minorHAnsi" w:cstheme="minorHAnsi"/>
                <w:color w:val="auto"/>
                <w:kern w:val="2"/>
                <w:sz w:val="20"/>
                <w14:ligatures w14:val="standardContextual"/>
              </w:rPr>
              <w:t xml:space="preserve">Preferuje się operacje, w których wkład własny wnioskodawcy przekracza intensywność pomocy określoną w PS WPR 2023-2027. Premiowane będą operacje, w których wnioskodawcy deklarują wkład własny na poziomie wyższym niż minimalny określony w przepisach prawa. W ramach kryterium oceniana będzie wielkość zaangażowanych środków własnych wnioskodawcy w ramach wymaganego wkładu własnego w realizację projektu. </w:t>
            </w:r>
          </w:p>
          <w:p w14:paraId="3A0D88F2" w14:textId="77777777" w:rsidR="003C74E5" w:rsidRPr="002409E8" w:rsidRDefault="003C74E5" w:rsidP="003C74E5">
            <w:pPr>
              <w:spacing w:before="120" w:line="264" w:lineRule="auto"/>
              <w:rPr>
                <w:rFonts w:asciiTheme="minorHAnsi" w:hAnsiTheme="minorHAnsi" w:cstheme="minorHAnsi"/>
                <w:b/>
                <w:bCs/>
                <w:color w:val="auto"/>
                <w:kern w:val="2"/>
                <w:sz w:val="20"/>
                <w:u w:val="single"/>
                <w14:ligatures w14:val="standardContextual"/>
              </w:rPr>
            </w:pPr>
            <w:r w:rsidRPr="002409E8">
              <w:rPr>
                <w:rFonts w:asciiTheme="minorHAnsi" w:hAnsiTheme="minorHAnsi" w:cstheme="minorHAnsi"/>
                <w:b/>
                <w:bCs/>
                <w:color w:val="auto"/>
                <w:kern w:val="2"/>
                <w:sz w:val="20"/>
                <w:u w:val="single"/>
                <w14:ligatures w14:val="standardContextual"/>
              </w:rPr>
              <w:t>Źródło weryfikacji:</w:t>
            </w:r>
          </w:p>
          <w:p w14:paraId="344B7532" w14:textId="77777777" w:rsidR="003C74E5" w:rsidRPr="002409E8" w:rsidRDefault="003C74E5" w:rsidP="003C74E5">
            <w:pPr>
              <w:spacing w:before="120" w:line="264" w:lineRule="auto"/>
              <w:rPr>
                <w:rFonts w:asciiTheme="minorHAnsi" w:hAnsiTheme="minorHAnsi" w:cstheme="minorHAnsi"/>
                <w:color w:val="auto"/>
                <w:kern w:val="2"/>
                <w:sz w:val="20"/>
                <w14:ligatures w14:val="standardContextual"/>
              </w:rPr>
            </w:pPr>
            <w:r w:rsidRPr="002409E8">
              <w:rPr>
                <w:rFonts w:asciiTheme="minorHAnsi" w:hAnsiTheme="minorHAnsi" w:cstheme="minorHAnsi"/>
                <w:color w:val="auto"/>
                <w:kern w:val="2"/>
                <w:sz w:val="20"/>
                <w:lang w:eastAsia="en-US"/>
                <w14:ligatures w14:val="standardContextual"/>
              </w:rPr>
              <w:t>Wniosek o przyznanie pomocy oraz Uzasadnienie zgodności operacji z lokalnymi kryteriami wyboru, sporządzone na formularzu udostępnionym przez Biuro LGD</w:t>
            </w:r>
          </w:p>
        </w:tc>
        <w:tc>
          <w:tcPr>
            <w:tcW w:w="5953" w:type="dxa"/>
            <w:tcMar>
              <w:top w:w="0" w:type="dxa"/>
              <w:left w:w="108" w:type="dxa"/>
              <w:bottom w:w="0" w:type="dxa"/>
              <w:right w:w="108" w:type="dxa"/>
            </w:tcMar>
            <w:hideMark/>
          </w:tcPr>
          <w:p w14:paraId="4DDBCB5E" w14:textId="77777777" w:rsidR="003C74E5" w:rsidRPr="002409E8" w:rsidRDefault="003C74E5" w:rsidP="003C74E5">
            <w:pPr>
              <w:spacing w:before="120" w:line="264" w:lineRule="auto"/>
              <w:rPr>
                <w:rFonts w:asciiTheme="minorHAnsi" w:hAnsiTheme="minorHAnsi" w:cstheme="minorHAnsi"/>
                <w:color w:val="auto"/>
                <w:kern w:val="2"/>
                <w:sz w:val="20"/>
                <w14:ligatures w14:val="standardContextual"/>
              </w:rPr>
            </w:pPr>
            <w:r w:rsidRPr="002409E8">
              <w:rPr>
                <w:rFonts w:asciiTheme="minorHAnsi" w:hAnsiTheme="minorHAnsi" w:cstheme="minorHAnsi"/>
                <w:b/>
                <w:color w:val="auto"/>
                <w:kern w:val="2"/>
                <w:sz w:val="20"/>
                <w14:ligatures w14:val="standardContextual"/>
              </w:rPr>
              <w:t>10 pkt. -</w:t>
            </w:r>
            <w:r w:rsidRPr="002409E8">
              <w:rPr>
                <w:rFonts w:asciiTheme="minorHAnsi" w:hAnsiTheme="minorHAnsi" w:cstheme="minorHAnsi"/>
                <w:color w:val="auto"/>
                <w:kern w:val="2"/>
                <w:sz w:val="20"/>
                <w14:ligatures w14:val="standardContextual"/>
              </w:rPr>
              <w:t xml:space="preserve"> operacje, których udział wkładu własnego jest wyższy od minimalnego poziomu określonego w przepisach o 10% i więcej </w:t>
            </w:r>
          </w:p>
          <w:p w14:paraId="0415A494" w14:textId="77777777" w:rsidR="003C74E5" w:rsidRPr="002409E8" w:rsidRDefault="003C74E5" w:rsidP="003C74E5">
            <w:pPr>
              <w:spacing w:before="120" w:line="264" w:lineRule="auto"/>
              <w:rPr>
                <w:rFonts w:asciiTheme="minorHAnsi" w:hAnsiTheme="minorHAnsi" w:cstheme="minorHAnsi"/>
                <w:color w:val="auto"/>
                <w:kern w:val="2"/>
                <w:sz w:val="20"/>
                <w14:ligatures w14:val="standardContextual"/>
              </w:rPr>
            </w:pPr>
            <w:r w:rsidRPr="002409E8">
              <w:rPr>
                <w:rFonts w:asciiTheme="minorHAnsi" w:hAnsiTheme="minorHAnsi" w:cstheme="minorHAnsi"/>
                <w:b/>
                <w:color w:val="auto"/>
                <w:kern w:val="2"/>
                <w:sz w:val="20"/>
                <w14:ligatures w14:val="standardContextual"/>
              </w:rPr>
              <w:t>5 pkt -</w:t>
            </w:r>
            <w:r w:rsidRPr="002409E8">
              <w:rPr>
                <w:rFonts w:asciiTheme="minorHAnsi" w:hAnsiTheme="minorHAnsi" w:cstheme="minorHAnsi"/>
                <w:color w:val="auto"/>
                <w:kern w:val="2"/>
                <w:sz w:val="20"/>
                <w14:ligatures w14:val="standardContextual"/>
              </w:rPr>
              <w:t xml:space="preserve"> operacje, których udział wkładu własnego jest wyższa od minimalnego poziomu określonego w przepisach o więcej niż 5% i mniej niż 9,99% kwoty wkładu minimalnego</w:t>
            </w:r>
          </w:p>
          <w:p w14:paraId="4D57638F" w14:textId="77777777" w:rsidR="003C74E5" w:rsidRPr="002409E8" w:rsidRDefault="003C74E5" w:rsidP="003C74E5">
            <w:pPr>
              <w:spacing w:before="120" w:line="264" w:lineRule="auto"/>
              <w:rPr>
                <w:rFonts w:asciiTheme="minorHAnsi" w:hAnsiTheme="minorHAnsi" w:cstheme="minorHAnsi"/>
                <w:color w:val="auto"/>
                <w:kern w:val="2"/>
                <w:sz w:val="20"/>
                <w14:ligatures w14:val="standardContextual"/>
              </w:rPr>
            </w:pPr>
            <w:r w:rsidRPr="002409E8">
              <w:rPr>
                <w:rFonts w:asciiTheme="minorHAnsi" w:hAnsiTheme="minorHAnsi" w:cstheme="minorHAnsi"/>
                <w:b/>
                <w:color w:val="auto"/>
                <w:kern w:val="2"/>
                <w:sz w:val="20"/>
                <w14:ligatures w14:val="standardContextual"/>
              </w:rPr>
              <w:t>3 pkt -</w:t>
            </w:r>
            <w:r w:rsidRPr="002409E8">
              <w:rPr>
                <w:rFonts w:asciiTheme="minorHAnsi" w:hAnsiTheme="minorHAnsi" w:cstheme="minorHAnsi"/>
                <w:color w:val="auto"/>
                <w:kern w:val="2"/>
                <w:sz w:val="20"/>
                <w14:ligatures w14:val="standardContextual"/>
              </w:rPr>
              <w:t xml:space="preserve"> operacje, których udział wkładu własnego jest wyższy od minimalnego poziomu określonego w przepisach o więcej niż 2% i nie mniej niż 4,99% kwoty wkładu minimalnego </w:t>
            </w:r>
          </w:p>
          <w:p w14:paraId="2C933BB8" w14:textId="77777777" w:rsidR="003C74E5" w:rsidRPr="002409E8" w:rsidRDefault="003C74E5" w:rsidP="003C74E5">
            <w:pPr>
              <w:spacing w:before="120" w:line="264" w:lineRule="auto"/>
              <w:rPr>
                <w:rFonts w:asciiTheme="minorHAnsi" w:hAnsiTheme="minorHAnsi" w:cstheme="minorHAnsi"/>
                <w:color w:val="auto"/>
                <w:kern w:val="2"/>
                <w:sz w:val="20"/>
                <w14:ligatures w14:val="standardContextual"/>
              </w:rPr>
            </w:pPr>
            <w:r w:rsidRPr="002409E8">
              <w:rPr>
                <w:rFonts w:asciiTheme="minorHAnsi" w:hAnsiTheme="minorHAnsi" w:cstheme="minorHAnsi"/>
                <w:b/>
                <w:color w:val="auto"/>
                <w:kern w:val="2"/>
                <w:sz w:val="20"/>
                <w14:ligatures w14:val="standardContextual"/>
              </w:rPr>
              <w:t>0 pkt -</w:t>
            </w:r>
            <w:r w:rsidRPr="002409E8">
              <w:rPr>
                <w:rFonts w:asciiTheme="minorHAnsi" w:hAnsiTheme="minorHAnsi" w:cstheme="minorHAnsi"/>
                <w:color w:val="auto"/>
                <w:kern w:val="2"/>
                <w:sz w:val="20"/>
                <w14:ligatures w14:val="standardContextual"/>
              </w:rPr>
              <w:t xml:space="preserve"> operacje, których udział wkładu własnego wynosi 2% i mniej</w:t>
            </w:r>
          </w:p>
          <w:p w14:paraId="2766C25C" w14:textId="77777777" w:rsidR="003C74E5" w:rsidRPr="002409E8" w:rsidRDefault="003C74E5" w:rsidP="003C74E5">
            <w:pPr>
              <w:spacing w:before="120" w:line="264" w:lineRule="auto"/>
              <w:rPr>
                <w:rFonts w:asciiTheme="minorHAnsi" w:hAnsiTheme="minorHAnsi" w:cstheme="minorHAnsi"/>
                <w:iCs/>
                <w:color w:val="auto"/>
                <w:kern w:val="2"/>
                <w:sz w:val="20"/>
                <w14:ligatures w14:val="standardContextual"/>
              </w:rPr>
            </w:pPr>
            <w:r w:rsidRPr="0019145F">
              <w:rPr>
                <w:rFonts w:asciiTheme="minorHAnsi" w:hAnsiTheme="minorHAnsi" w:cstheme="minorHAnsi"/>
                <w:b/>
                <w:iCs/>
                <w:color w:val="auto"/>
                <w:kern w:val="2"/>
                <w:sz w:val="20"/>
                <w14:ligatures w14:val="standardContextual"/>
              </w:rPr>
              <w:t>Maksymalna liczba punktów w ramach tego kryterium 10 pkt</w:t>
            </w:r>
            <w:r w:rsidRPr="002409E8">
              <w:rPr>
                <w:rFonts w:asciiTheme="minorHAnsi" w:hAnsiTheme="minorHAnsi" w:cstheme="minorHAnsi"/>
                <w:iCs/>
                <w:color w:val="auto"/>
                <w:kern w:val="2"/>
                <w:sz w:val="20"/>
                <w14:ligatures w14:val="standardContextual"/>
              </w:rPr>
              <w:t xml:space="preserve">. </w:t>
            </w:r>
          </w:p>
        </w:tc>
      </w:tr>
      <w:tr w:rsidR="003C74E5" w:rsidRPr="000C12AB" w14:paraId="45C151E1" w14:textId="77777777" w:rsidTr="009039BD">
        <w:tc>
          <w:tcPr>
            <w:tcW w:w="2689" w:type="dxa"/>
            <w:tcMar>
              <w:top w:w="0" w:type="dxa"/>
              <w:left w:w="108" w:type="dxa"/>
              <w:bottom w:w="0" w:type="dxa"/>
              <w:right w:w="108" w:type="dxa"/>
            </w:tcMar>
          </w:tcPr>
          <w:p w14:paraId="0DC460FD" w14:textId="431B0BE1" w:rsidR="003C74E5" w:rsidRPr="00CF34BC" w:rsidRDefault="003C74E5" w:rsidP="003C74E5">
            <w:pPr>
              <w:spacing w:before="120" w:line="264" w:lineRule="auto"/>
              <w:rPr>
                <w:rFonts w:asciiTheme="minorHAnsi" w:hAnsiTheme="minorHAnsi" w:cstheme="minorHAnsi"/>
                <w:color w:val="00B0F0"/>
                <w:kern w:val="2"/>
                <w:sz w:val="20"/>
                <w14:ligatures w14:val="standardContextual"/>
              </w:rPr>
            </w:pPr>
            <w:r w:rsidRPr="00711B4D">
              <w:rPr>
                <w:rFonts w:asciiTheme="minorHAnsi" w:hAnsiTheme="minorHAnsi" w:cstheme="minorHAnsi"/>
                <w:b/>
                <w:color w:val="auto"/>
                <w:kern w:val="2"/>
                <w:sz w:val="20"/>
                <w:highlight w:val="cyan"/>
                <w14:ligatures w14:val="standardContextual"/>
              </w:rPr>
              <w:lastRenderedPageBreak/>
              <w:t>VI. Branże preferowane</w:t>
            </w:r>
          </w:p>
        </w:tc>
        <w:tc>
          <w:tcPr>
            <w:tcW w:w="5528" w:type="dxa"/>
            <w:tcMar>
              <w:top w:w="0" w:type="dxa"/>
              <w:left w:w="108" w:type="dxa"/>
              <w:bottom w:w="0" w:type="dxa"/>
              <w:right w:w="108" w:type="dxa"/>
            </w:tcMar>
          </w:tcPr>
          <w:p w14:paraId="0DED9C3D" w14:textId="1E534CCC" w:rsidR="003C74E5" w:rsidRPr="001B6954" w:rsidRDefault="003C74E5" w:rsidP="003C74E5">
            <w:pPr>
              <w:spacing w:before="120" w:line="264" w:lineRule="auto"/>
              <w:rPr>
                <w:rFonts w:asciiTheme="minorHAnsi" w:hAnsiTheme="minorHAnsi" w:cstheme="minorHAnsi"/>
                <w:b/>
                <w:sz w:val="20"/>
              </w:rPr>
            </w:pPr>
            <w:r w:rsidRPr="001B6954">
              <w:rPr>
                <w:rFonts w:asciiTheme="minorHAnsi" w:hAnsiTheme="minorHAnsi" w:cstheme="minorHAnsi"/>
                <w:b/>
                <w:sz w:val="20"/>
                <w:highlight w:val="cyan"/>
              </w:rPr>
              <w:t xml:space="preserve">Preferuje się operacje, które zakładają </w:t>
            </w:r>
            <w:r>
              <w:rPr>
                <w:rFonts w:asciiTheme="minorHAnsi" w:hAnsiTheme="minorHAnsi" w:cstheme="minorHAnsi"/>
                <w:b/>
                <w:sz w:val="20"/>
                <w:highlight w:val="cyan"/>
              </w:rPr>
              <w:t>rozwijanie</w:t>
            </w:r>
            <w:r w:rsidRPr="001B6954">
              <w:rPr>
                <w:rFonts w:asciiTheme="minorHAnsi" w:hAnsiTheme="minorHAnsi" w:cstheme="minorHAnsi"/>
                <w:b/>
                <w:sz w:val="20"/>
                <w:highlight w:val="cyan"/>
              </w:rPr>
              <w:t xml:space="preserve"> działalności w ramach kategorii branż:</w:t>
            </w:r>
          </w:p>
          <w:p w14:paraId="6F8F91B8" w14:textId="77777777" w:rsidR="003C74E5" w:rsidRPr="004954D8" w:rsidRDefault="003C74E5" w:rsidP="003C74E5">
            <w:pPr>
              <w:spacing w:before="120" w:line="264" w:lineRule="auto"/>
              <w:rPr>
                <w:rFonts w:asciiTheme="minorHAnsi" w:hAnsiTheme="minorHAnsi" w:cstheme="minorHAnsi"/>
                <w:sz w:val="20"/>
              </w:rPr>
            </w:pPr>
            <w:r w:rsidRPr="009B7BCA">
              <w:rPr>
                <w:rFonts w:asciiTheme="minorHAnsi" w:hAnsiTheme="minorHAnsi" w:cstheme="minorHAnsi"/>
                <w:sz w:val="20"/>
                <w:highlight w:val="cyan"/>
              </w:rPr>
              <w:t>Usługi noclegowe, usługi gastronomiczne, stworzenie obiektu rekreacyjnego</w:t>
            </w:r>
            <w:r>
              <w:rPr>
                <w:rFonts w:asciiTheme="minorHAnsi" w:hAnsiTheme="minorHAnsi" w:cstheme="minorHAnsi"/>
                <w:sz w:val="20"/>
              </w:rPr>
              <w:t>.</w:t>
            </w:r>
          </w:p>
          <w:p w14:paraId="71D63D92" w14:textId="77777777" w:rsidR="003C74E5" w:rsidRDefault="003C74E5" w:rsidP="003C74E5">
            <w:pPr>
              <w:spacing w:before="120" w:line="264" w:lineRule="auto"/>
              <w:rPr>
                <w:rFonts w:asciiTheme="minorHAnsi" w:hAnsiTheme="minorHAnsi" w:cstheme="minorHAnsi"/>
                <w:strike/>
                <w:sz w:val="20"/>
                <w:highlight w:val="cyan"/>
              </w:rPr>
            </w:pPr>
          </w:p>
          <w:p w14:paraId="43050273" w14:textId="77777777" w:rsidR="003C74E5" w:rsidRPr="00777D8F" w:rsidRDefault="003C74E5" w:rsidP="003C74E5">
            <w:pPr>
              <w:spacing w:before="120" w:line="264" w:lineRule="auto"/>
              <w:rPr>
                <w:rFonts w:asciiTheme="minorHAnsi" w:hAnsiTheme="minorHAnsi" w:cstheme="minorHAnsi"/>
                <w:strike/>
                <w:sz w:val="20"/>
                <w:highlight w:val="cyan"/>
              </w:rPr>
            </w:pPr>
            <w:r w:rsidRPr="00777D8F">
              <w:rPr>
                <w:rFonts w:asciiTheme="minorHAnsi" w:hAnsiTheme="minorHAnsi" w:cstheme="minorHAnsi"/>
                <w:strike/>
                <w:sz w:val="20"/>
                <w:highlight w:val="cyan"/>
              </w:rPr>
              <w:t>W tym kryterium przyznaje się punkty za operację, które są preferowane. Preferowane branże to branże turystyczne (</w:t>
            </w:r>
            <w:r w:rsidRPr="00777D8F">
              <w:rPr>
                <w:rFonts w:ascii="Calibri" w:hAnsi="Calibri" w:cs="Calibri"/>
                <w:strike/>
                <w:sz w:val="20"/>
                <w:highlight w:val="cyan"/>
              </w:rPr>
              <w:t xml:space="preserve">zakwaterowanie w celach innych niż bytowe, przewóz pasażerów, wynajem pojazdów silnikowych lub innych pojazdów silnikowych lub inne usługi świadczone podróżnym, które nie stanowią integralnej części usług wyżej wymienionych) </w:t>
            </w:r>
            <w:r w:rsidRPr="00777D8F">
              <w:rPr>
                <w:rFonts w:asciiTheme="minorHAnsi" w:hAnsiTheme="minorHAnsi" w:cstheme="minorHAnsi"/>
                <w:strike/>
                <w:sz w:val="20"/>
                <w:highlight w:val="cyan"/>
              </w:rPr>
              <w:t xml:space="preserve">oraz branże okołoturystyczne. </w:t>
            </w:r>
          </w:p>
          <w:p w14:paraId="323BCBB9" w14:textId="77777777" w:rsidR="003C74E5" w:rsidRPr="00777D8F" w:rsidRDefault="003C74E5" w:rsidP="003C74E5">
            <w:pPr>
              <w:spacing w:before="120" w:line="264" w:lineRule="auto"/>
              <w:rPr>
                <w:rFonts w:asciiTheme="minorHAnsi" w:hAnsiTheme="minorHAnsi" w:cstheme="minorHAnsi"/>
                <w:strike/>
                <w:sz w:val="20"/>
                <w:highlight w:val="cyan"/>
              </w:rPr>
            </w:pPr>
            <w:r w:rsidRPr="00777D8F">
              <w:rPr>
                <w:rFonts w:ascii="Calibri" w:hAnsi="Calibri" w:cs="Calibri"/>
                <w:strike/>
                <w:sz w:val="20"/>
                <w:highlight w:val="cyan"/>
              </w:rPr>
              <w:t xml:space="preserve">Branża okołoturystyczna to wszelkiego rodzaju usługi, z których potencjalnie mogą skorzystać turyści, bezpośrednio związana z miejscem lub obiektem odwiedzanym przez turystów. </w:t>
            </w:r>
          </w:p>
          <w:p w14:paraId="3B0338CC" w14:textId="77777777" w:rsidR="003C74E5" w:rsidRPr="00777D8F" w:rsidRDefault="003C74E5" w:rsidP="003C74E5">
            <w:pPr>
              <w:spacing w:before="120" w:line="264" w:lineRule="auto"/>
              <w:rPr>
                <w:rFonts w:asciiTheme="minorHAnsi" w:hAnsiTheme="minorHAnsi" w:cstheme="minorHAnsi"/>
                <w:strike/>
                <w:sz w:val="20"/>
                <w:highlight w:val="cyan"/>
              </w:rPr>
            </w:pPr>
            <w:r w:rsidRPr="00777D8F">
              <w:rPr>
                <w:rFonts w:asciiTheme="minorHAnsi" w:hAnsiTheme="minorHAnsi" w:cstheme="minorHAnsi"/>
                <w:strike/>
                <w:sz w:val="20"/>
                <w:highlight w:val="cyan"/>
              </w:rPr>
              <w:t xml:space="preserve">Branża okołoturystyczna to obszar gospodarki związany z usługami, produktami i działaniami wspierającymi turystykę, ale niebezpośrednio z nią związany. Obejmuje ona szeroki zakres działalności, które są powiązane z sektorem turystycznym, ale nie są jego bezpośrednią częścią. W skład branży okołoturystycznej mogą wchodzić różnorodne usługi i produkty, takie jak: </w:t>
            </w:r>
          </w:p>
          <w:p w14:paraId="05A6B39E" w14:textId="77777777" w:rsidR="003C74E5" w:rsidRPr="00777D8F" w:rsidRDefault="003C74E5" w:rsidP="003C74E5">
            <w:pPr>
              <w:pStyle w:val="Akapitzlist"/>
              <w:numPr>
                <w:ilvl w:val="0"/>
                <w:numId w:val="28"/>
              </w:numPr>
              <w:spacing w:before="120" w:line="264" w:lineRule="auto"/>
              <w:rPr>
                <w:rFonts w:asciiTheme="minorHAnsi" w:hAnsiTheme="minorHAnsi" w:cstheme="minorHAnsi"/>
                <w:strike/>
                <w:sz w:val="20"/>
                <w:highlight w:val="cyan"/>
              </w:rPr>
            </w:pPr>
            <w:r w:rsidRPr="00777D8F">
              <w:rPr>
                <w:rFonts w:asciiTheme="minorHAnsi" w:hAnsiTheme="minorHAnsi" w:cstheme="minorHAnsi"/>
                <w:strike/>
                <w:sz w:val="20"/>
                <w:highlight w:val="cyan"/>
              </w:rPr>
              <w:t xml:space="preserve">Hotelarstwo, włączając w to szeroki zakres obiektów takich jak hotele, motele, hostele i pensjonaty. </w:t>
            </w:r>
          </w:p>
          <w:p w14:paraId="67456F24" w14:textId="77777777" w:rsidR="003C74E5" w:rsidRPr="00777D8F" w:rsidRDefault="003C74E5" w:rsidP="003C74E5">
            <w:pPr>
              <w:pStyle w:val="Akapitzlist"/>
              <w:numPr>
                <w:ilvl w:val="0"/>
                <w:numId w:val="28"/>
              </w:numPr>
              <w:spacing w:before="120" w:line="264" w:lineRule="auto"/>
              <w:rPr>
                <w:rFonts w:asciiTheme="minorHAnsi" w:hAnsiTheme="minorHAnsi" w:cstheme="minorHAnsi"/>
                <w:strike/>
                <w:sz w:val="20"/>
                <w:highlight w:val="cyan"/>
              </w:rPr>
            </w:pPr>
            <w:r w:rsidRPr="00777D8F">
              <w:rPr>
                <w:rFonts w:asciiTheme="minorHAnsi" w:hAnsiTheme="minorHAnsi" w:cstheme="minorHAnsi"/>
                <w:strike/>
                <w:sz w:val="20"/>
                <w:highlight w:val="cyan"/>
              </w:rPr>
              <w:t xml:space="preserve"> Catering, gastronomia i usługi restauracyjne. </w:t>
            </w:r>
          </w:p>
          <w:p w14:paraId="6DC5A180" w14:textId="77777777" w:rsidR="003C74E5" w:rsidRPr="00777D8F" w:rsidRDefault="003C74E5" w:rsidP="003C74E5">
            <w:pPr>
              <w:pStyle w:val="Akapitzlist"/>
              <w:numPr>
                <w:ilvl w:val="0"/>
                <w:numId w:val="28"/>
              </w:numPr>
              <w:spacing w:before="120" w:line="264" w:lineRule="auto"/>
              <w:rPr>
                <w:rFonts w:asciiTheme="minorHAnsi" w:hAnsiTheme="minorHAnsi" w:cstheme="minorHAnsi"/>
                <w:strike/>
                <w:sz w:val="20"/>
                <w:highlight w:val="cyan"/>
              </w:rPr>
            </w:pPr>
            <w:r w:rsidRPr="00777D8F">
              <w:rPr>
                <w:rFonts w:asciiTheme="minorHAnsi" w:hAnsiTheme="minorHAnsi" w:cstheme="minorHAnsi"/>
                <w:strike/>
                <w:sz w:val="20"/>
                <w:highlight w:val="cyan"/>
              </w:rPr>
              <w:t xml:space="preserve">Transport lokalny i przewozy turystyczne (np. wynajem rowerów, wypożyczalnie samochodów, </w:t>
            </w:r>
            <w:proofErr w:type="spellStart"/>
            <w:r w:rsidRPr="00777D8F">
              <w:rPr>
                <w:rFonts w:asciiTheme="minorHAnsi" w:hAnsiTheme="minorHAnsi" w:cstheme="minorHAnsi"/>
                <w:strike/>
                <w:sz w:val="20"/>
                <w:highlight w:val="cyan"/>
              </w:rPr>
              <w:t>busy</w:t>
            </w:r>
            <w:proofErr w:type="spellEnd"/>
            <w:r w:rsidRPr="00777D8F">
              <w:rPr>
                <w:rFonts w:asciiTheme="minorHAnsi" w:hAnsiTheme="minorHAnsi" w:cstheme="minorHAnsi"/>
                <w:strike/>
                <w:sz w:val="20"/>
                <w:highlight w:val="cyan"/>
              </w:rPr>
              <w:t xml:space="preserve"> turystyczne). </w:t>
            </w:r>
          </w:p>
          <w:p w14:paraId="51D19B24" w14:textId="77777777" w:rsidR="003C74E5" w:rsidRPr="00777D8F" w:rsidRDefault="003C74E5" w:rsidP="003C74E5">
            <w:pPr>
              <w:pStyle w:val="Akapitzlist"/>
              <w:numPr>
                <w:ilvl w:val="0"/>
                <w:numId w:val="28"/>
              </w:numPr>
              <w:spacing w:before="120" w:line="264" w:lineRule="auto"/>
              <w:rPr>
                <w:rFonts w:asciiTheme="minorHAnsi" w:hAnsiTheme="minorHAnsi" w:cstheme="minorHAnsi"/>
                <w:strike/>
                <w:sz w:val="20"/>
                <w:highlight w:val="cyan"/>
              </w:rPr>
            </w:pPr>
            <w:r w:rsidRPr="00777D8F">
              <w:rPr>
                <w:rFonts w:asciiTheme="minorHAnsi" w:hAnsiTheme="minorHAnsi" w:cstheme="minorHAnsi"/>
                <w:strike/>
                <w:sz w:val="20"/>
                <w:highlight w:val="cyan"/>
              </w:rPr>
              <w:lastRenderedPageBreak/>
              <w:t xml:space="preserve"> Zakwaterowanie (np. wynajem apartamentów, domków letniskowych). </w:t>
            </w:r>
          </w:p>
          <w:p w14:paraId="7139A6CA" w14:textId="77777777" w:rsidR="003C74E5" w:rsidRPr="00777D8F" w:rsidRDefault="003C74E5" w:rsidP="003C74E5">
            <w:pPr>
              <w:pStyle w:val="Akapitzlist"/>
              <w:numPr>
                <w:ilvl w:val="0"/>
                <w:numId w:val="28"/>
              </w:numPr>
              <w:spacing w:before="120" w:line="264" w:lineRule="auto"/>
              <w:rPr>
                <w:rFonts w:asciiTheme="minorHAnsi" w:hAnsiTheme="minorHAnsi" w:cstheme="minorHAnsi"/>
                <w:strike/>
                <w:sz w:val="20"/>
                <w:highlight w:val="cyan"/>
              </w:rPr>
            </w:pPr>
            <w:r w:rsidRPr="00777D8F">
              <w:rPr>
                <w:rFonts w:asciiTheme="minorHAnsi" w:hAnsiTheme="minorHAnsi" w:cstheme="minorHAnsi"/>
                <w:strike/>
                <w:sz w:val="20"/>
                <w:highlight w:val="cyan"/>
              </w:rPr>
              <w:t xml:space="preserve"> Usługi przewodnickie i oprowadzanie po atrakcjach turystycznych. </w:t>
            </w:r>
          </w:p>
          <w:p w14:paraId="4BC0971B" w14:textId="77777777" w:rsidR="003C74E5" w:rsidRPr="00777D8F" w:rsidRDefault="003C74E5" w:rsidP="003C74E5">
            <w:pPr>
              <w:pStyle w:val="Akapitzlist"/>
              <w:numPr>
                <w:ilvl w:val="0"/>
                <w:numId w:val="28"/>
              </w:numPr>
              <w:spacing w:before="120" w:line="264" w:lineRule="auto"/>
              <w:rPr>
                <w:rFonts w:asciiTheme="minorHAnsi" w:hAnsiTheme="minorHAnsi" w:cstheme="minorHAnsi"/>
                <w:strike/>
                <w:sz w:val="20"/>
                <w:highlight w:val="cyan"/>
              </w:rPr>
            </w:pPr>
            <w:r w:rsidRPr="00777D8F">
              <w:rPr>
                <w:rFonts w:asciiTheme="minorHAnsi" w:hAnsiTheme="minorHAnsi" w:cstheme="minorHAnsi"/>
                <w:strike/>
                <w:sz w:val="20"/>
                <w:highlight w:val="cyan"/>
              </w:rPr>
              <w:t>Komercyjna działalność sportowa, rozrywkowa, rekreacyjna, kulturowa – boiska, ujeżdżalnie, pływalnie, muzea,</w:t>
            </w:r>
          </w:p>
          <w:p w14:paraId="3671CD3D" w14:textId="77777777" w:rsidR="003C74E5" w:rsidRPr="00777D8F" w:rsidRDefault="003C74E5" w:rsidP="003C74E5">
            <w:pPr>
              <w:pStyle w:val="Akapitzlist"/>
              <w:numPr>
                <w:ilvl w:val="0"/>
                <w:numId w:val="28"/>
              </w:numPr>
              <w:spacing w:before="120" w:line="264" w:lineRule="auto"/>
              <w:rPr>
                <w:rFonts w:asciiTheme="minorHAnsi" w:hAnsiTheme="minorHAnsi" w:cstheme="minorHAnsi"/>
                <w:strike/>
                <w:sz w:val="20"/>
                <w:highlight w:val="cyan"/>
              </w:rPr>
            </w:pPr>
            <w:r w:rsidRPr="00777D8F">
              <w:rPr>
                <w:rFonts w:asciiTheme="minorHAnsi" w:hAnsiTheme="minorHAnsi" w:cstheme="minorHAnsi"/>
                <w:strike/>
                <w:sz w:val="20"/>
                <w:highlight w:val="cyan"/>
              </w:rPr>
              <w:t xml:space="preserve">Handel detaliczny związany z turystyką (np. sklepy z pamiątkami, produktami lokalnymi, regionalnymi, sklepy outdoorowe). </w:t>
            </w:r>
          </w:p>
          <w:p w14:paraId="46DB5C40" w14:textId="77777777" w:rsidR="003C74E5" w:rsidRPr="00777D8F" w:rsidRDefault="003C74E5" w:rsidP="003C74E5">
            <w:pPr>
              <w:pStyle w:val="Akapitzlist"/>
              <w:numPr>
                <w:ilvl w:val="0"/>
                <w:numId w:val="28"/>
              </w:numPr>
              <w:spacing w:before="120" w:line="264" w:lineRule="auto"/>
              <w:rPr>
                <w:rFonts w:asciiTheme="minorHAnsi" w:hAnsiTheme="minorHAnsi" w:cstheme="minorHAnsi"/>
                <w:strike/>
                <w:sz w:val="20"/>
                <w:highlight w:val="cyan"/>
              </w:rPr>
            </w:pPr>
            <w:r w:rsidRPr="00777D8F">
              <w:rPr>
                <w:rFonts w:asciiTheme="minorHAnsi" w:hAnsiTheme="minorHAnsi" w:cstheme="minorHAnsi"/>
                <w:strike/>
                <w:sz w:val="20"/>
                <w:highlight w:val="cyan"/>
              </w:rPr>
              <w:t xml:space="preserve"> Rekreacja i rozrywka (np. parki rozrywki, baseny, spa). </w:t>
            </w:r>
          </w:p>
          <w:p w14:paraId="686EDAD7" w14:textId="77777777" w:rsidR="003C74E5" w:rsidRPr="00777D8F" w:rsidRDefault="003C74E5" w:rsidP="003C74E5">
            <w:pPr>
              <w:pStyle w:val="Akapitzlist"/>
              <w:numPr>
                <w:ilvl w:val="0"/>
                <w:numId w:val="28"/>
              </w:numPr>
              <w:spacing w:before="120" w:line="264" w:lineRule="auto"/>
              <w:rPr>
                <w:rFonts w:asciiTheme="minorHAnsi" w:hAnsiTheme="minorHAnsi" w:cstheme="minorHAnsi"/>
                <w:strike/>
                <w:sz w:val="20"/>
                <w:highlight w:val="cyan"/>
              </w:rPr>
            </w:pPr>
            <w:r w:rsidRPr="00777D8F">
              <w:rPr>
                <w:rFonts w:asciiTheme="minorHAnsi" w:hAnsiTheme="minorHAnsi" w:cstheme="minorHAnsi"/>
                <w:strike/>
                <w:sz w:val="20"/>
                <w:highlight w:val="cyan"/>
              </w:rPr>
              <w:t xml:space="preserve">Usługi zdrowotne i </w:t>
            </w:r>
            <w:proofErr w:type="spellStart"/>
            <w:r w:rsidRPr="00777D8F">
              <w:rPr>
                <w:rFonts w:asciiTheme="minorHAnsi" w:hAnsiTheme="minorHAnsi" w:cstheme="minorHAnsi"/>
                <w:strike/>
                <w:sz w:val="20"/>
                <w:highlight w:val="cyan"/>
              </w:rPr>
              <w:t>wellness</w:t>
            </w:r>
            <w:proofErr w:type="spellEnd"/>
            <w:r w:rsidRPr="00777D8F">
              <w:rPr>
                <w:rFonts w:asciiTheme="minorHAnsi" w:hAnsiTheme="minorHAnsi" w:cstheme="minorHAnsi"/>
                <w:strike/>
                <w:sz w:val="20"/>
                <w:highlight w:val="cyan"/>
              </w:rPr>
              <w:t xml:space="preserve"> (np. ośrodki spa, sanatoria). </w:t>
            </w:r>
          </w:p>
          <w:p w14:paraId="7FCE50E7" w14:textId="77777777" w:rsidR="003C74E5" w:rsidRPr="00777D8F" w:rsidRDefault="003C74E5" w:rsidP="003C74E5">
            <w:pPr>
              <w:pStyle w:val="Akapitzlist"/>
              <w:numPr>
                <w:ilvl w:val="0"/>
                <w:numId w:val="28"/>
              </w:numPr>
              <w:spacing w:before="120" w:line="264" w:lineRule="auto"/>
              <w:rPr>
                <w:rFonts w:asciiTheme="minorHAnsi" w:hAnsiTheme="minorHAnsi" w:cstheme="minorHAnsi"/>
                <w:strike/>
                <w:sz w:val="20"/>
                <w:highlight w:val="cyan"/>
              </w:rPr>
            </w:pPr>
            <w:r w:rsidRPr="00777D8F">
              <w:rPr>
                <w:rFonts w:asciiTheme="minorHAnsi" w:hAnsiTheme="minorHAnsi" w:cstheme="minorHAnsi"/>
                <w:strike/>
                <w:sz w:val="20"/>
                <w:highlight w:val="cyan"/>
              </w:rPr>
              <w:t>Edukacja i szkolenia związane z turystyką i rekreacją.</w:t>
            </w:r>
          </w:p>
          <w:p w14:paraId="2902B637" w14:textId="77777777" w:rsidR="003C74E5" w:rsidRPr="00777D8F" w:rsidRDefault="003C74E5" w:rsidP="003C74E5">
            <w:pPr>
              <w:pStyle w:val="Akapitzlist"/>
              <w:numPr>
                <w:ilvl w:val="0"/>
                <w:numId w:val="28"/>
              </w:numPr>
              <w:spacing w:before="120" w:line="264" w:lineRule="auto"/>
              <w:rPr>
                <w:rFonts w:asciiTheme="minorHAnsi" w:hAnsiTheme="minorHAnsi" w:cstheme="minorHAnsi"/>
                <w:strike/>
                <w:sz w:val="20"/>
                <w:highlight w:val="cyan"/>
              </w:rPr>
            </w:pPr>
            <w:r w:rsidRPr="00777D8F">
              <w:rPr>
                <w:rFonts w:asciiTheme="minorHAnsi" w:hAnsiTheme="minorHAnsi" w:cstheme="minorHAnsi"/>
                <w:strike/>
                <w:sz w:val="20"/>
                <w:highlight w:val="cyan"/>
              </w:rPr>
              <w:t xml:space="preserve">Pracownie rękodzielnicze i krawieckie. </w:t>
            </w:r>
          </w:p>
          <w:p w14:paraId="68151F0A" w14:textId="77777777" w:rsidR="003C74E5" w:rsidRPr="00777D8F" w:rsidRDefault="003C74E5" w:rsidP="003C74E5">
            <w:pPr>
              <w:pStyle w:val="Akapitzlist"/>
              <w:numPr>
                <w:ilvl w:val="0"/>
                <w:numId w:val="28"/>
              </w:numPr>
              <w:spacing w:before="120" w:line="264" w:lineRule="auto"/>
              <w:rPr>
                <w:rFonts w:asciiTheme="minorHAnsi" w:hAnsiTheme="minorHAnsi" w:cstheme="minorHAnsi"/>
                <w:strike/>
                <w:sz w:val="20"/>
                <w:highlight w:val="cyan"/>
              </w:rPr>
            </w:pPr>
            <w:r w:rsidRPr="00777D8F">
              <w:rPr>
                <w:rFonts w:asciiTheme="minorHAnsi" w:hAnsiTheme="minorHAnsi" w:cstheme="minorHAnsi"/>
                <w:strike/>
                <w:sz w:val="20"/>
                <w:highlight w:val="cyan"/>
              </w:rPr>
              <w:t>Usługi związane ze spędzaniem czasu wolnego (np.: animacje, zajęcia rekreacyjne).</w:t>
            </w:r>
          </w:p>
          <w:p w14:paraId="0D54B248" w14:textId="77777777" w:rsidR="003C74E5" w:rsidRPr="009B7BCA" w:rsidRDefault="003C74E5" w:rsidP="003C74E5">
            <w:pPr>
              <w:spacing w:before="120" w:line="264" w:lineRule="auto"/>
              <w:rPr>
                <w:rFonts w:asciiTheme="minorHAnsi" w:hAnsiTheme="minorHAnsi" w:cstheme="minorHAnsi"/>
                <w:b/>
                <w:sz w:val="20"/>
              </w:rPr>
            </w:pPr>
            <w:r w:rsidRPr="009B7BCA">
              <w:rPr>
                <w:rFonts w:asciiTheme="minorHAnsi" w:hAnsiTheme="minorHAnsi" w:cstheme="minorHAnsi"/>
                <w:b/>
                <w:sz w:val="20"/>
              </w:rPr>
              <w:t>Wnioskodawca chcąc uzyskać dodatkowe punkty musi uzasadnić, że planowana operacja jest branżą turystyczną lub okołoturystyczną.</w:t>
            </w:r>
          </w:p>
          <w:p w14:paraId="05481A00" w14:textId="77777777" w:rsidR="003C74E5" w:rsidRPr="009B7BCA" w:rsidRDefault="003C74E5" w:rsidP="003C74E5">
            <w:pPr>
              <w:spacing w:before="120" w:line="264" w:lineRule="auto"/>
              <w:rPr>
                <w:rFonts w:asciiTheme="minorHAnsi" w:hAnsiTheme="minorHAnsi" w:cstheme="minorHAnsi"/>
                <w:b/>
                <w:bCs/>
                <w:color w:val="auto"/>
                <w:kern w:val="2"/>
                <w:sz w:val="20"/>
                <w:u w:val="single"/>
                <w14:ligatures w14:val="standardContextual"/>
              </w:rPr>
            </w:pPr>
            <w:r w:rsidRPr="009B7BCA">
              <w:rPr>
                <w:rFonts w:asciiTheme="minorHAnsi" w:hAnsiTheme="minorHAnsi" w:cstheme="minorHAnsi"/>
                <w:b/>
                <w:bCs/>
                <w:color w:val="auto"/>
                <w:kern w:val="2"/>
                <w:sz w:val="20"/>
                <w:u w:val="single"/>
                <w14:ligatures w14:val="standardContextual"/>
              </w:rPr>
              <w:t>Źródło weryfikacji:</w:t>
            </w:r>
          </w:p>
          <w:p w14:paraId="3A1A1B10" w14:textId="77777777" w:rsidR="003C74E5" w:rsidRPr="009B7BCA" w:rsidRDefault="003C74E5" w:rsidP="003C74E5">
            <w:pPr>
              <w:spacing w:before="120" w:line="264" w:lineRule="auto"/>
              <w:rPr>
                <w:rFonts w:asciiTheme="minorHAnsi" w:hAnsiTheme="minorHAnsi" w:cstheme="minorHAnsi"/>
                <w:b/>
                <w:bCs/>
                <w:color w:val="auto"/>
                <w:kern w:val="2"/>
                <w:sz w:val="20"/>
                <w:u w:val="single"/>
                <w14:ligatures w14:val="standardContextual"/>
              </w:rPr>
            </w:pPr>
            <w:r w:rsidRPr="009B7BCA">
              <w:rPr>
                <w:rFonts w:asciiTheme="minorHAnsi" w:hAnsiTheme="minorHAnsi" w:cstheme="minorHAnsi"/>
                <w:color w:val="auto"/>
                <w:kern w:val="2"/>
                <w:sz w:val="20"/>
                <w:lang w:eastAsia="en-US"/>
                <w14:ligatures w14:val="standardContextual"/>
              </w:rPr>
              <w:t xml:space="preserve">Wniosek o przyznanie pomocy oraz Uzasadnienie zgodności operacji z lokalnymi kryteriami wyboru, sporządzone na formularzu udostępnionym przez Biuro LGD </w:t>
            </w:r>
          </w:p>
          <w:p w14:paraId="168CFCF9" w14:textId="77777777" w:rsidR="003C74E5" w:rsidRPr="00FA2531" w:rsidRDefault="003C74E5" w:rsidP="003C74E5">
            <w:pPr>
              <w:spacing w:before="120" w:line="264" w:lineRule="auto"/>
              <w:rPr>
                <w:rFonts w:asciiTheme="minorHAnsi" w:hAnsiTheme="minorHAnsi" w:cstheme="minorHAnsi"/>
                <w:b/>
                <w:bCs/>
                <w:color w:val="auto"/>
                <w:kern w:val="2"/>
                <w:sz w:val="20"/>
                <w:highlight w:val="cyan"/>
                <w:u w:val="single"/>
                <w14:ligatures w14:val="standardContextual"/>
              </w:rPr>
            </w:pPr>
          </w:p>
          <w:p w14:paraId="41C99271" w14:textId="5D1D43E5" w:rsidR="003C74E5" w:rsidRPr="00CF34BC" w:rsidRDefault="003C74E5" w:rsidP="003C74E5">
            <w:pPr>
              <w:spacing w:before="120" w:line="264" w:lineRule="auto"/>
              <w:rPr>
                <w:rFonts w:asciiTheme="minorHAnsi" w:hAnsiTheme="minorHAnsi" w:cstheme="minorHAnsi"/>
                <w:color w:val="00B0F0"/>
                <w:sz w:val="20"/>
              </w:rPr>
            </w:pPr>
          </w:p>
        </w:tc>
        <w:tc>
          <w:tcPr>
            <w:tcW w:w="5953" w:type="dxa"/>
            <w:tcMar>
              <w:top w:w="0" w:type="dxa"/>
              <w:left w:w="108" w:type="dxa"/>
              <w:bottom w:w="0" w:type="dxa"/>
              <w:right w:w="108" w:type="dxa"/>
            </w:tcMar>
          </w:tcPr>
          <w:p w14:paraId="1AC8242D" w14:textId="7121F815" w:rsidR="003C74E5" w:rsidRPr="003C74E5" w:rsidRDefault="003C74E5" w:rsidP="003C74E5">
            <w:pPr>
              <w:spacing w:before="120" w:line="264" w:lineRule="auto"/>
              <w:rPr>
                <w:rFonts w:asciiTheme="minorHAnsi" w:hAnsiTheme="minorHAnsi" w:cstheme="minorHAnsi"/>
                <w:color w:val="auto"/>
                <w:kern w:val="2"/>
                <w:sz w:val="20"/>
                <w:highlight w:val="cyan"/>
                <w14:ligatures w14:val="standardContextual"/>
              </w:rPr>
            </w:pPr>
            <w:r w:rsidRPr="003C74E5">
              <w:rPr>
                <w:rFonts w:asciiTheme="minorHAnsi" w:hAnsiTheme="minorHAnsi" w:cstheme="minorHAnsi"/>
                <w:b/>
                <w:color w:val="auto"/>
                <w:kern w:val="2"/>
                <w:sz w:val="20"/>
                <w:highlight w:val="cyan"/>
                <w14:ligatures w14:val="standardContextual"/>
              </w:rPr>
              <w:lastRenderedPageBreak/>
              <w:t>5 pkt –</w:t>
            </w:r>
            <w:r w:rsidRPr="003C74E5">
              <w:rPr>
                <w:rFonts w:asciiTheme="minorHAnsi" w:hAnsiTheme="minorHAnsi" w:cstheme="minorHAnsi"/>
                <w:color w:val="auto"/>
                <w:kern w:val="2"/>
                <w:sz w:val="20"/>
                <w:highlight w:val="cyan"/>
                <w14:ligatures w14:val="standardContextual"/>
              </w:rPr>
              <w:t xml:space="preserve"> operacja zakłada realizację projektu z branży turystycznej lub okołoturystyczn</w:t>
            </w:r>
            <w:r w:rsidR="00106A97">
              <w:rPr>
                <w:rFonts w:asciiTheme="minorHAnsi" w:hAnsiTheme="minorHAnsi" w:cstheme="minorHAnsi"/>
                <w:color w:val="auto"/>
                <w:kern w:val="2"/>
                <w:sz w:val="20"/>
                <w:highlight w:val="cyan"/>
                <w14:ligatures w14:val="standardContextual"/>
              </w:rPr>
              <w:t>ej</w:t>
            </w:r>
            <w:r w:rsidRPr="003C74E5">
              <w:rPr>
                <w:rFonts w:asciiTheme="minorHAnsi" w:hAnsiTheme="minorHAnsi" w:cstheme="minorHAnsi"/>
                <w:color w:val="auto"/>
                <w:kern w:val="2"/>
                <w:sz w:val="20"/>
                <w:highlight w:val="cyan"/>
                <w14:ligatures w14:val="standardContextual"/>
              </w:rPr>
              <w:t xml:space="preserve"> związa</w:t>
            </w:r>
            <w:r w:rsidR="00106A97">
              <w:rPr>
                <w:rFonts w:asciiTheme="minorHAnsi" w:hAnsiTheme="minorHAnsi" w:cstheme="minorHAnsi"/>
                <w:color w:val="auto"/>
                <w:kern w:val="2"/>
                <w:sz w:val="20"/>
                <w:highlight w:val="cyan"/>
                <w14:ligatures w14:val="standardContextual"/>
              </w:rPr>
              <w:t>ną</w:t>
            </w:r>
            <w:r w:rsidRPr="003C74E5">
              <w:rPr>
                <w:rFonts w:asciiTheme="minorHAnsi" w:hAnsiTheme="minorHAnsi" w:cstheme="minorHAnsi"/>
                <w:color w:val="auto"/>
                <w:kern w:val="2"/>
                <w:sz w:val="20"/>
                <w:highlight w:val="cyan"/>
                <w14:ligatures w14:val="standardContextual"/>
              </w:rPr>
              <w:t xml:space="preserve"> z  usługami noclegowymi w celach innych niż bytowe lub usługami gastronomicznymi lub stworzenia obiektu rekreacyjnego,</w:t>
            </w:r>
          </w:p>
          <w:p w14:paraId="0B209470" w14:textId="42D8D0E5" w:rsidR="003C74E5" w:rsidRPr="003C74E5" w:rsidRDefault="00304260" w:rsidP="003C74E5">
            <w:pPr>
              <w:spacing w:before="120" w:line="264" w:lineRule="auto"/>
              <w:rPr>
                <w:rFonts w:asciiTheme="minorHAnsi" w:hAnsiTheme="minorHAnsi" w:cstheme="minorHAnsi"/>
                <w:color w:val="auto"/>
                <w:kern w:val="2"/>
                <w:sz w:val="20"/>
                <w:highlight w:val="cyan"/>
                <w14:ligatures w14:val="standardContextual"/>
              </w:rPr>
            </w:pPr>
            <w:r>
              <w:rPr>
                <w:rFonts w:asciiTheme="minorHAnsi" w:hAnsiTheme="minorHAnsi" w:cstheme="minorHAnsi"/>
                <w:b/>
                <w:color w:val="auto"/>
                <w:kern w:val="2"/>
                <w:sz w:val="20"/>
                <w:highlight w:val="cyan"/>
                <w14:ligatures w14:val="standardContextual"/>
              </w:rPr>
              <w:t>0</w:t>
            </w:r>
            <w:r w:rsidR="003C74E5" w:rsidRPr="003C74E5">
              <w:rPr>
                <w:rFonts w:asciiTheme="minorHAnsi" w:hAnsiTheme="minorHAnsi" w:cstheme="minorHAnsi"/>
                <w:b/>
                <w:color w:val="auto"/>
                <w:kern w:val="2"/>
                <w:sz w:val="20"/>
                <w:highlight w:val="cyan"/>
                <w14:ligatures w14:val="standardContextual"/>
              </w:rPr>
              <w:t xml:space="preserve"> pkt</w:t>
            </w:r>
            <w:r w:rsidR="003C74E5" w:rsidRPr="003C74E5">
              <w:rPr>
                <w:rFonts w:asciiTheme="minorHAnsi" w:hAnsiTheme="minorHAnsi" w:cstheme="minorHAnsi"/>
                <w:color w:val="auto"/>
                <w:kern w:val="2"/>
                <w:sz w:val="20"/>
                <w:highlight w:val="cyan"/>
                <w14:ligatures w14:val="standardContextual"/>
              </w:rPr>
              <w:t xml:space="preserve"> – operacja zakłada realizację projektu z branży</w:t>
            </w:r>
            <w:r w:rsidR="00106A97">
              <w:rPr>
                <w:rFonts w:asciiTheme="minorHAnsi" w:hAnsiTheme="minorHAnsi" w:cstheme="minorHAnsi"/>
                <w:color w:val="auto"/>
                <w:kern w:val="2"/>
                <w:sz w:val="20"/>
                <w:highlight w:val="cyan"/>
                <w14:ligatures w14:val="standardContextual"/>
              </w:rPr>
              <w:t xml:space="preserve"> turystycznej lub</w:t>
            </w:r>
            <w:r w:rsidR="003C74E5" w:rsidRPr="003C74E5">
              <w:rPr>
                <w:rFonts w:asciiTheme="minorHAnsi" w:hAnsiTheme="minorHAnsi" w:cstheme="minorHAnsi"/>
                <w:color w:val="auto"/>
                <w:kern w:val="2"/>
                <w:sz w:val="20"/>
                <w:highlight w:val="cyan"/>
                <w14:ligatures w14:val="standardContextual"/>
              </w:rPr>
              <w:t xml:space="preserve"> okołoturystyczn</w:t>
            </w:r>
            <w:r w:rsidR="00106A97">
              <w:rPr>
                <w:rFonts w:asciiTheme="minorHAnsi" w:hAnsiTheme="minorHAnsi" w:cstheme="minorHAnsi"/>
                <w:color w:val="auto"/>
                <w:kern w:val="2"/>
                <w:sz w:val="20"/>
                <w:highlight w:val="cyan"/>
                <w14:ligatures w14:val="standardContextual"/>
              </w:rPr>
              <w:t>ej</w:t>
            </w:r>
            <w:r w:rsidR="003C74E5" w:rsidRPr="003C74E5">
              <w:rPr>
                <w:rFonts w:asciiTheme="minorHAnsi" w:hAnsiTheme="minorHAnsi" w:cstheme="minorHAnsi"/>
                <w:color w:val="auto"/>
                <w:kern w:val="2"/>
                <w:sz w:val="20"/>
                <w:highlight w:val="cyan"/>
                <w14:ligatures w14:val="standardContextual"/>
              </w:rPr>
              <w:t xml:space="preserve"> w pozostałych kategoriach branż wymienionych w LSR</w:t>
            </w:r>
            <w:r>
              <w:rPr>
                <w:rFonts w:asciiTheme="minorHAnsi" w:hAnsiTheme="minorHAnsi" w:cstheme="minorHAnsi"/>
                <w:color w:val="auto"/>
                <w:kern w:val="2"/>
                <w:sz w:val="20"/>
                <w:highlight w:val="cyan"/>
                <w14:ligatures w14:val="standardContextual"/>
              </w:rPr>
              <w:t xml:space="preserve"> lub nie zakłada realizacji projektu z branży turystycznej lub okołoturystycznej</w:t>
            </w:r>
          </w:p>
          <w:p w14:paraId="7BEB481A" w14:textId="77777777" w:rsidR="003C74E5" w:rsidRPr="00304260" w:rsidRDefault="003C74E5" w:rsidP="003C74E5">
            <w:pPr>
              <w:spacing w:before="120" w:line="264" w:lineRule="auto"/>
              <w:rPr>
                <w:rFonts w:asciiTheme="minorHAnsi" w:hAnsiTheme="minorHAnsi" w:cstheme="minorHAnsi"/>
                <w:strike/>
                <w:color w:val="auto"/>
                <w:kern w:val="2"/>
                <w:sz w:val="20"/>
                <w:highlight w:val="cyan"/>
                <w14:ligatures w14:val="standardContextual"/>
              </w:rPr>
            </w:pPr>
            <w:r w:rsidRPr="00304260">
              <w:rPr>
                <w:rFonts w:asciiTheme="minorHAnsi" w:hAnsiTheme="minorHAnsi" w:cstheme="minorHAnsi"/>
                <w:b/>
                <w:strike/>
                <w:color w:val="auto"/>
                <w:kern w:val="2"/>
                <w:sz w:val="20"/>
                <w:highlight w:val="cyan"/>
                <w14:ligatures w14:val="standardContextual"/>
              </w:rPr>
              <w:t>0 pkt –</w:t>
            </w:r>
            <w:r w:rsidRPr="00304260">
              <w:rPr>
                <w:rFonts w:asciiTheme="minorHAnsi" w:hAnsiTheme="minorHAnsi" w:cstheme="minorHAnsi"/>
                <w:strike/>
                <w:color w:val="auto"/>
                <w:kern w:val="2"/>
                <w:sz w:val="20"/>
                <w:highlight w:val="cyan"/>
                <w14:ligatures w14:val="standardContextual"/>
              </w:rPr>
              <w:t xml:space="preserve"> operacja nie zakłada realizacji projektu z branży turystycznej lub okołoturystycznej</w:t>
            </w:r>
          </w:p>
          <w:p w14:paraId="0C3A0F39" w14:textId="77777777" w:rsidR="003C74E5" w:rsidRPr="003C74E5" w:rsidRDefault="003C74E5" w:rsidP="003C74E5">
            <w:pPr>
              <w:spacing w:before="120" w:line="264" w:lineRule="auto"/>
              <w:rPr>
                <w:rFonts w:asciiTheme="minorHAnsi" w:hAnsiTheme="minorHAnsi" w:cstheme="minorHAnsi"/>
                <w:color w:val="auto"/>
                <w:kern w:val="2"/>
                <w:sz w:val="20"/>
                <w14:ligatures w14:val="standardContextual"/>
              </w:rPr>
            </w:pPr>
            <w:r w:rsidRPr="003C74E5">
              <w:rPr>
                <w:rFonts w:asciiTheme="minorHAnsi" w:hAnsiTheme="minorHAnsi" w:cstheme="minorHAnsi"/>
                <w:color w:val="auto"/>
                <w:kern w:val="2"/>
                <w:sz w:val="20"/>
                <w:highlight w:val="cyan"/>
                <w14:ligatures w14:val="standardContextual"/>
              </w:rPr>
              <w:t xml:space="preserve">Maksymalna liczba punktów w ramach tego kryterium </w:t>
            </w:r>
            <w:r w:rsidRPr="003C74E5">
              <w:rPr>
                <w:rFonts w:asciiTheme="minorHAnsi" w:hAnsiTheme="minorHAnsi" w:cstheme="minorHAnsi"/>
                <w:b/>
                <w:color w:val="auto"/>
                <w:kern w:val="2"/>
                <w:sz w:val="20"/>
                <w:highlight w:val="cyan"/>
                <w14:ligatures w14:val="standardContextual"/>
              </w:rPr>
              <w:t>5 pkt.</w:t>
            </w:r>
          </w:p>
          <w:p w14:paraId="6D03CC4B" w14:textId="12ECA023" w:rsidR="003C74E5" w:rsidRPr="000C12AB" w:rsidRDefault="003C74E5" w:rsidP="003C74E5">
            <w:pPr>
              <w:spacing w:before="120" w:line="264" w:lineRule="auto"/>
              <w:rPr>
                <w:rFonts w:asciiTheme="minorHAnsi" w:hAnsiTheme="minorHAnsi" w:cstheme="minorHAnsi"/>
                <w:b/>
                <w:color w:val="FF0000"/>
                <w:kern w:val="2"/>
                <w:sz w:val="20"/>
                <w14:ligatures w14:val="standardContextual"/>
              </w:rPr>
            </w:pPr>
          </w:p>
        </w:tc>
      </w:tr>
    </w:tbl>
    <w:p w14:paraId="5BD947FF" w14:textId="77777777" w:rsidR="000E67E6" w:rsidRPr="000C12AB" w:rsidRDefault="000E67E6" w:rsidP="008106CA">
      <w:pPr>
        <w:spacing w:before="120"/>
        <w:jc w:val="center"/>
        <w:rPr>
          <w:rFonts w:ascii="Times New Roman" w:hAnsi="Times New Roman"/>
          <w:b/>
          <w:color w:val="FF0000"/>
          <w:lang w:eastAsia="pl-PL"/>
        </w:rPr>
      </w:pPr>
    </w:p>
    <w:p w14:paraId="103252F4" w14:textId="77777777" w:rsidR="000E67E6" w:rsidRPr="000C12AB" w:rsidRDefault="000E67E6" w:rsidP="008106CA">
      <w:pPr>
        <w:spacing w:before="120"/>
        <w:jc w:val="center"/>
        <w:rPr>
          <w:rFonts w:ascii="Times New Roman" w:hAnsi="Times New Roman"/>
          <w:b/>
          <w:color w:val="FF0000"/>
          <w:lang w:eastAsia="pl-PL"/>
        </w:rPr>
      </w:pPr>
    </w:p>
    <w:p w14:paraId="5999B55E" w14:textId="77777777" w:rsidR="000E67E6" w:rsidRDefault="000E67E6" w:rsidP="008106CA">
      <w:pPr>
        <w:spacing w:before="120"/>
        <w:jc w:val="center"/>
        <w:rPr>
          <w:rFonts w:ascii="Times New Roman" w:hAnsi="Times New Roman"/>
          <w:b/>
          <w:lang w:eastAsia="pl-PL"/>
        </w:rPr>
      </w:pPr>
    </w:p>
    <w:p w14:paraId="56D07D06" w14:textId="77777777" w:rsidR="000E67E6" w:rsidRDefault="000E67E6" w:rsidP="008106CA">
      <w:pPr>
        <w:spacing w:before="120"/>
        <w:jc w:val="center"/>
        <w:rPr>
          <w:rFonts w:ascii="Times New Roman" w:hAnsi="Times New Roman"/>
          <w:b/>
          <w:lang w:eastAsia="pl-PL"/>
        </w:rPr>
      </w:pPr>
    </w:p>
    <w:p w14:paraId="545EE147" w14:textId="77777777" w:rsidR="000E67E6" w:rsidRDefault="000E67E6" w:rsidP="008106CA">
      <w:pPr>
        <w:spacing w:before="120"/>
        <w:jc w:val="center"/>
        <w:rPr>
          <w:rFonts w:ascii="Times New Roman" w:hAnsi="Times New Roman"/>
          <w:b/>
          <w:lang w:eastAsia="pl-PL"/>
        </w:rPr>
      </w:pPr>
    </w:p>
    <w:p w14:paraId="1AF951F4" w14:textId="77777777" w:rsidR="000E67E6" w:rsidRDefault="000E67E6" w:rsidP="008106CA">
      <w:pPr>
        <w:spacing w:before="120"/>
        <w:jc w:val="center"/>
        <w:rPr>
          <w:rFonts w:ascii="Times New Roman" w:hAnsi="Times New Roman"/>
          <w:b/>
          <w:lang w:eastAsia="pl-PL"/>
        </w:rPr>
      </w:pPr>
    </w:p>
    <w:p w14:paraId="7CEF7749" w14:textId="77777777" w:rsidR="000E67E6" w:rsidRDefault="000E67E6" w:rsidP="008106CA">
      <w:pPr>
        <w:spacing w:before="120"/>
        <w:jc w:val="center"/>
        <w:rPr>
          <w:rFonts w:ascii="Times New Roman" w:hAnsi="Times New Roman"/>
          <w:b/>
          <w:lang w:eastAsia="pl-PL"/>
        </w:rPr>
      </w:pPr>
    </w:p>
    <w:p w14:paraId="2D73DD48" w14:textId="77777777" w:rsidR="000E67E6" w:rsidRDefault="000E67E6" w:rsidP="008106CA">
      <w:pPr>
        <w:spacing w:before="120"/>
        <w:jc w:val="center"/>
        <w:rPr>
          <w:rFonts w:ascii="Times New Roman" w:hAnsi="Times New Roman"/>
          <w:b/>
          <w:lang w:eastAsia="pl-PL"/>
        </w:rPr>
      </w:pPr>
    </w:p>
    <w:p w14:paraId="100EBBFA" w14:textId="77777777" w:rsidR="000E67E6" w:rsidRDefault="000E67E6" w:rsidP="008106CA">
      <w:pPr>
        <w:spacing w:before="120"/>
        <w:jc w:val="center"/>
        <w:rPr>
          <w:rFonts w:ascii="Times New Roman" w:hAnsi="Times New Roman"/>
          <w:b/>
          <w:lang w:eastAsia="pl-PL"/>
        </w:rPr>
      </w:pPr>
    </w:p>
    <w:p w14:paraId="72E4BF79" w14:textId="77777777" w:rsidR="000E67E6" w:rsidRDefault="000E67E6" w:rsidP="008106CA">
      <w:pPr>
        <w:spacing w:before="120"/>
        <w:jc w:val="center"/>
        <w:rPr>
          <w:rFonts w:ascii="Times New Roman" w:hAnsi="Times New Roman"/>
          <w:b/>
          <w:lang w:eastAsia="pl-PL"/>
        </w:rPr>
      </w:pPr>
    </w:p>
    <w:p w14:paraId="28C6CD34" w14:textId="77777777" w:rsidR="000E67E6" w:rsidRDefault="000E67E6" w:rsidP="008106CA">
      <w:pPr>
        <w:spacing w:before="120"/>
        <w:jc w:val="center"/>
        <w:rPr>
          <w:rFonts w:ascii="Times New Roman" w:hAnsi="Times New Roman"/>
          <w:b/>
          <w:lang w:eastAsia="pl-PL"/>
        </w:rPr>
      </w:pPr>
    </w:p>
    <w:p w14:paraId="3A1DB266" w14:textId="77777777" w:rsidR="000E67E6" w:rsidRDefault="000E67E6" w:rsidP="008106CA">
      <w:pPr>
        <w:spacing w:before="120"/>
        <w:jc w:val="center"/>
        <w:rPr>
          <w:rFonts w:ascii="Times New Roman" w:hAnsi="Times New Roman"/>
          <w:b/>
          <w:lang w:eastAsia="pl-PL"/>
        </w:rPr>
      </w:pPr>
    </w:p>
    <w:sectPr w:rsidR="000E67E6" w:rsidSect="00311590">
      <w:headerReference w:type="default" r:id="rId7"/>
      <w:footerReference w:type="default" r:id="rId8"/>
      <w:pgSz w:w="16838" w:h="11906" w:orient="landscape"/>
      <w:pgMar w:top="993"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E0222" w14:textId="77777777" w:rsidR="00E32593" w:rsidRDefault="00E32593" w:rsidP="002A50B2">
      <w:r>
        <w:separator/>
      </w:r>
    </w:p>
  </w:endnote>
  <w:endnote w:type="continuationSeparator" w:id="0">
    <w:p w14:paraId="68DA3FE9" w14:textId="77777777" w:rsidR="00E32593" w:rsidRDefault="00E32593" w:rsidP="002A5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0263101"/>
      <w:docPartObj>
        <w:docPartGallery w:val="Page Numbers (Bottom of Page)"/>
        <w:docPartUnique/>
      </w:docPartObj>
    </w:sdtPr>
    <w:sdtEndPr/>
    <w:sdtContent>
      <w:sdt>
        <w:sdtPr>
          <w:id w:val="1728636285"/>
          <w:docPartObj>
            <w:docPartGallery w:val="Page Numbers (Top of Page)"/>
            <w:docPartUnique/>
          </w:docPartObj>
        </w:sdtPr>
        <w:sdtEndPr/>
        <w:sdtContent>
          <w:p w14:paraId="4700E7E9" w14:textId="00B51BB8" w:rsidR="000E67E6" w:rsidRDefault="000E67E6" w:rsidP="002A50B2">
            <w:pPr>
              <w:pStyle w:val="Stopka"/>
              <w:jc w:val="center"/>
            </w:pPr>
            <w:r w:rsidRPr="00F841A0">
              <w:rPr>
                <w:rFonts w:ascii="Times New Roman" w:hAnsi="Times New Roman"/>
                <w:sz w:val="20"/>
              </w:rPr>
              <w:t xml:space="preserve">Strona </w:t>
            </w:r>
            <w:r w:rsidRPr="00F841A0">
              <w:rPr>
                <w:rFonts w:ascii="Times New Roman" w:hAnsi="Times New Roman"/>
                <w:b/>
                <w:bCs/>
                <w:sz w:val="20"/>
              </w:rPr>
              <w:fldChar w:fldCharType="begin"/>
            </w:r>
            <w:r w:rsidRPr="00F841A0">
              <w:rPr>
                <w:rFonts w:ascii="Times New Roman" w:hAnsi="Times New Roman"/>
                <w:b/>
                <w:bCs/>
                <w:sz w:val="20"/>
              </w:rPr>
              <w:instrText>PAGE</w:instrText>
            </w:r>
            <w:r w:rsidRPr="00F841A0">
              <w:rPr>
                <w:rFonts w:ascii="Times New Roman" w:hAnsi="Times New Roman"/>
                <w:b/>
                <w:bCs/>
                <w:sz w:val="20"/>
              </w:rPr>
              <w:fldChar w:fldCharType="separate"/>
            </w:r>
            <w:r w:rsidRPr="00F841A0">
              <w:rPr>
                <w:rFonts w:ascii="Times New Roman" w:hAnsi="Times New Roman"/>
                <w:b/>
                <w:bCs/>
                <w:sz w:val="20"/>
              </w:rPr>
              <w:t>2</w:t>
            </w:r>
            <w:r w:rsidRPr="00F841A0">
              <w:rPr>
                <w:rFonts w:ascii="Times New Roman" w:hAnsi="Times New Roman"/>
                <w:b/>
                <w:bCs/>
                <w:sz w:val="20"/>
              </w:rPr>
              <w:fldChar w:fldCharType="end"/>
            </w:r>
            <w:r w:rsidRPr="00F841A0">
              <w:rPr>
                <w:rFonts w:ascii="Times New Roman" w:hAnsi="Times New Roman"/>
                <w:sz w:val="20"/>
              </w:rPr>
              <w:t xml:space="preserve"> z </w:t>
            </w:r>
            <w:r w:rsidRPr="00F841A0">
              <w:rPr>
                <w:rFonts w:ascii="Times New Roman" w:hAnsi="Times New Roman"/>
                <w:b/>
                <w:bCs/>
                <w:sz w:val="20"/>
              </w:rPr>
              <w:fldChar w:fldCharType="begin"/>
            </w:r>
            <w:r w:rsidRPr="00F841A0">
              <w:rPr>
                <w:rFonts w:ascii="Times New Roman" w:hAnsi="Times New Roman"/>
                <w:b/>
                <w:bCs/>
                <w:sz w:val="20"/>
              </w:rPr>
              <w:instrText>NUMPAGES</w:instrText>
            </w:r>
            <w:r w:rsidRPr="00F841A0">
              <w:rPr>
                <w:rFonts w:ascii="Times New Roman" w:hAnsi="Times New Roman"/>
                <w:b/>
                <w:bCs/>
                <w:sz w:val="20"/>
              </w:rPr>
              <w:fldChar w:fldCharType="separate"/>
            </w:r>
            <w:r w:rsidRPr="00F841A0">
              <w:rPr>
                <w:rFonts w:ascii="Times New Roman" w:hAnsi="Times New Roman"/>
                <w:b/>
                <w:bCs/>
                <w:sz w:val="20"/>
              </w:rPr>
              <w:t>2</w:t>
            </w:r>
            <w:r w:rsidRPr="00F841A0">
              <w:rPr>
                <w:rFonts w:ascii="Times New Roman" w:hAnsi="Times New Roman"/>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1F167" w14:textId="77777777" w:rsidR="00E32593" w:rsidRDefault="00E32593" w:rsidP="002A50B2">
      <w:r>
        <w:separator/>
      </w:r>
    </w:p>
  </w:footnote>
  <w:footnote w:type="continuationSeparator" w:id="0">
    <w:p w14:paraId="5054ADA4" w14:textId="77777777" w:rsidR="00E32593" w:rsidRDefault="00E32593" w:rsidP="002A5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E593B" w14:textId="32D33DA0" w:rsidR="000E67E6" w:rsidRDefault="000E67E6" w:rsidP="002A50B2">
    <w:pPr>
      <w:pStyle w:val="Nagwek"/>
      <w:jc w:val="center"/>
    </w:pPr>
    <w:r w:rsidRPr="009B5B0C">
      <w:rPr>
        <w:rFonts w:ascii="Times New Roman" w:hAnsi="Times New Roman"/>
        <w:noProof/>
        <w:sz w:val="24"/>
        <w:szCs w:val="24"/>
        <w:lang w:eastAsia="pl-PL"/>
      </w:rPr>
      <w:drawing>
        <wp:inline distT="0" distB="0" distL="0" distR="0" wp14:anchorId="44517225" wp14:editId="52032F8A">
          <wp:extent cx="6395013" cy="654685"/>
          <wp:effectExtent l="0" t="0" r="6350" b="0"/>
          <wp:docPr id="10638645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6369" cy="654824"/>
                  </a:xfrm>
                  <a:prstGeom prst="rect">
                    <a:avLst/>
                  </a:prstGeom>
                  <a:noFill/>
                  <a:ln>
                    <a:noFill/>
                  </a:ln>
                </pic:spPr>
              </pic:pic>
            </a:graphicData>
          </a:graphic>
        </wp:inline>
      </w:drawing>
    </w:r>
  </w:p>
  <w:p w14:paraId="7A46A8ED" w14:textId="77777777" w:rsidR="000E67E6" w:rsidRDefault="000E67E6" w:rsidP="002A50B2">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555C"/>
    <w:multiLevelType w:val="hybridMultilevel"/>
    <w:tmpl w:val="993AB640"/>
    <w:lvl w:ilvl="0" w:tplc="00000009">
      <w:start w:val="1"/>
      <w:numFmt w:val="bullet"/>
      <w:lvlText w:val=""/>
      <w:lvlJc w:val="left"/>
      <w:pPr>
        <w:ind w:left="502" w:hanging="360"/>
      </w:pPr>
      <w:rPr>
        <w:rFonts w:ascii="Symbol" w:hAnsi="Symbol" w:cs="Symbol" w:hint="default"/>
        <w:i/>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 w15:restartNumberingAfterBreak="0">
    <w:nsid w:val="08514F0B"/>
    <w:multiLevelType w:val="hybridMultilevel"/>
    <w:tmpl w:val="374262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176DFC"/>
    <w:multiLevelType w:val="hybridMultilevel"/>
    <w:tmpl w:val="586214EA"/>
    <w:lvl w:ilvl="0" w:tplc="C066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0D6F92"/>
    <w:multiLevelType w:val="hybridMultilevel"/>
    <w:tmpl w:val="4ACCC2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D1419F"/>
    <w:multiLevelType w:val="hybridMultilevel"/>
    <w:tmpl w:val="4AEA4334"/>
    <w:lvl w:ilvl="0" w:tplc="00000009">
      <w:start w:val="1"/>
      <w:numFmt w:val="bullet"/>
      <w:lvlText w:val=""/>
      <w:lvlJc w:val="left"/>
      <w:pPr>
        <w:ind w:left="1440" w:hanging="360"/>
      </w:pPr>
      <w:rPr>
        <w:rFonts w:ascii="Symbol" w:hAnsi="Symbol" w:cs="Symbol" w:hint="default"/>
        <w: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0FC5975"/>
    <w:multiLevelType w:val="hybridMultilevel"/>
    <w:tmpl w:val="5888D5C0"/>
    <w:lvl w:ilvl="0" w:tplc="C066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642549"/>
    <w:multiLevelType w:val="hybridMultilevel"/>
    <w:tmpl w:val="4BE4F362"/>
    <w:lvl w:ilvl="0" w:tplc="00000009">
      <w:start w:val="1"/>
      <w:numFmt w:val="bullet"/>
      <w:lvlText w:val=""/>
      <w:lvlJc w:val="left"/>
      <w:pPr>
        <w:ind w:left="720" w:hanging="360"/>
      </w:pPr>
      <w:rPr>
        <w:rFonts w:ascii="Symbol" w:hAnsi="Symbol" w:cs="Symbol"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79247F"/>
    <w:multiLevelType w:val="hybridMultilevel"/>
    <w:tmpl w:val="C77C84AE"/>
    <w:lvl w:ilvl="0" w:tplc="6E10F6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A701D3"/>
    <w:multiLevelType w:val="hybridMultilevel"/>
    <w:tmpl w:val="5AE0A35E"/>
    <w:lvl w:ilvl="0" w:tplc="C066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AB7AC7"/>
    <w:multiLevelType w:val="hybridMultilevel"/>
    <w:tmpl w:val="F47AB806"/>
    <w:lvl w:ilvl="0" w:tplc="4F8AC4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CA5283"/>
    <w:multiLevelType w:val="hybridMultilevel"/>
    <w:tmpl w:val="820A4028"/>
    <w:lvl w:ilvl="0" w:tplc="8DE05C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ED3502"/>
    <w:multiLevelType w:val="hybridMultilevel"/>
    <w:tmpl w:val="A20405B4"/>
    <w:lvl w:ilvl="0" w:tplc="2FE4AF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F62DDF"/>
    <w:multiLevelType w:val="hybridMultilevel"/>
    <w:tmpl w:val="0C3828A6"/>
    <w:lvl w:ilvl="0" w:tplc="C066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C9267D"/>
    <w:multiLevelType w:val="hybridMultilevel"/>
    <w:tmpl w:val="9AD2DD28"/>
    <w:lvl w:ilvl="0" w:tplc="00000009">
      <w:start w:val="1"/>
      <w:numFmt w:val="bullet"/>
      <w:lvlText w:val=""/>
      <w:lvlJc w:val="left"/>
      <w:pPr>
        <w:ind w:left="720" w:hanging="360"/>
      </w:pPr>
      <w:rPr>
        <w:rFonts w:ascii="Symbol" w:hAnsi="Symbol" w:cs="Symbol"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1EB60AD"/>
    <w:multiLevelType w:val="hybridMultilevel"/>
    <w:tmpl w:val="D6307A34"/>
    <w:lvl w:ilvl="0" w:tplc="B5F04772">
      <w:start w:val="1"/>
      <w:numFmt w:val="bullet"/>
      <w:lvlText w:val=""/>
      <w:lvlJc w:val="left"/>
      <w:pPr>
        <w:ind w:left="863" w:hanging="360"/>
      </w:pPr>
      <w:rPr>
        <w:rFonts w:ascii="Symbol" w:hAnsi="Symbol" w:hint="default"/>
      </w:rPr>
    </w:lvl>
    <w:lvl w:ilvl="1" w:tplc="04150003" w:tentative="1">
      <w:start w:val="1"/>
      <w:numFmt w:val="bullet"/>
      <w:lvlText w:val="o"/>
      <w:lvlJc w:val="left"/>
      <w:pPr>
        <w:ind w:left="1583" w:hanging="360"/>
      </w:pPr>
      <w:rPr>
        <w:rFonts w:ascii="Courier New" w:hAnsi="Courier New" w:cs="Courier New" w:hint="default"/>
      </w:rPr>
    </w:lvl>
    <w:lvl w:ilvl="2" w:tplc="04150005" w:tentative="1">
      <w:start w:val="1"/>
      <w:numFmt w:val="bullet"/>
      <w:lvlText w:val=""/>
      <w:lvlJc w:val="left"/>
      <w:pPr>
        <w:ind w:left="2303" w:hanging="360"/>
      </w:pPr>
      <w:rPr>
        <w:rFonts w:ascii="Wingdings" w:hAnsi="Wingdings" w:hint="default"/>
      </w:rPr>
    </w:lvl>
    <w:lvl w:ilvl="3" w:tplc="04150001" w:tentative="1">
      <w:start w:val="1"/>
      <w:numFmt w:val="bullet"/>
      <w:lvlText w:val=""/>
      <w:lvlJc w:val="left"/>
      <w:pPr>
        <w:ind w:left="3023" w:hanging="360"/>
      </w:pPr>
      <w:rPr>
        <w:rFonts w:ascii="Symbol" w:hAnsi="Symbol" w:hint="default"/>
      </w:rPr>
    </w:lvl>
    <w:lvl w:ilvl="4" w:tplc="04150003" w:tentative="1">
      <w:start w:val="1"/>
      <w:numFmt w:val="bullet"/>
      <w:lvlText w:val="o"/>
      <w:lvlJc w:val="left"/>
      <w:pPr>
        <w:ind w:left="3743" w:hanging="360"/>
      </w:pPr>
      <w:rPr>
        <w:rFonts w:ascii="Courier New" w:hAnsi="Courier New" w:cs="Courier New" w:hint="default"/>
      </w:rPr>
    </w:lvl>
    <w:lvl w:ilvl="5" w:tplc="04150005" w:tentative="1">
      <w:start w:val="1"/>
      <w:numFmt w:val="bullet"/>
      <w:lvlText w:val=""/>
      <w:lvlJc w:val="left"/>
      <w:pPr>
        <w:ind w:left="4463" w:hanging="360"/>
      </w:pPr>
      <w:rPr>
        <w:rFonts w:ascii="Wingdings" w:hAnsi="Wingdings" w:hint="default"/>
      </w:rPr>
    </w:lvl>
    <w:lvl w:ilvl="6" w:tplc="04150001" w:tentative="1">
      <w:start w:val="1"/>
      <w:numFmt w:val="bullet"/>
      <w:lvlText w:val=""/>
      <w:lvlJc w:val="left"/>
      <w:pPr>
        <w:ind w:left="5183" w:hanging="360"/>
      </w:pPr>
      <w:rPr>
        <w:rFonts w:ascii="Symbol" w:hAnsi="Symbol" w:hint="default"/>
      </w:rPr>
    </w:lvl>
    <w:lvl w:ilvl="7" w:tplc="04150003" w:tentative="1">
      <w:start w:val="1"/>
      <w:numFmt w:val="bullet"/>
      <w:lvlText w:val="o"/>
      <w:lvlJc w:val="left"/>
      <w:pPr>
        <w:ind w:left="5903" w:hanging="360"/>
      </w:pPr>
      <w:rPr>
        <w:rFonts w:ascii="Courier New" w:hAnsi="Courier New" w:cs="Courier New" w:hint="default"/>
      </w:rPr>
    </w:lvl>
    <w:lvl w:ilvl="8" w:tplc="04150005" w:tentative="1">
      <w:start w:val="1"/>
      <w:numFmt w:val="bullet"/>
      <w:lvlText w:val=""/>
      <w:lvlJc w:val="left"/>
      <w:pPr>
        <w:ind w:left="6623" w:hanging="360"/>
      </w:pPr>
      <w:rPr>
        <w:rFonts w:ascii="Wingdings" w:hAnsi="Wingdings" w:hint="default"/>
      </w:rPr>
    </w:lvl>
  </w:abstractNum>
  <w:abstractNum w:abstractNumId="15" w15:restartNumberingAfterBreak="0">
    <w:nsid w:val="2AFC501A"/>
    <w:multiLevelType w:val="hybridMultilevel"/>
    <w:tmpl w:val="7FA8F1DA"/>
    <w:lvl w:ilvl="0" w:tplc="A5B228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362094"/>
    <w:multiLevelType w:val="hybridMultilevel"/>
    <w:tmpl w:val="F6281BD2"/>
    <w:lvl w:ilvl="0" w:tplc="20548B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EE3C8E"/>
    <w:multiLevelType w:val="hybridMultilevel"/>
    <w:tmpl w:val="B81CAEB2"/>
    <w:lvl w:ilvl="0" w:tplc="6FBC19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43791C"/>
    <w:multiLevelType w:val="hybridMultilevel"/>
    <w:tmpl w:val="D0AE4E58"/>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19" w15:restartNumberingAfterBreak="0">
    <w:nsid w:val="2E5D722F"/>
    <w:multiLevelType w:val="hybridMultilevel"/>
    <w:tmpl w:val="EA7AF230"/>
    <w:lvl w:ilvl="0" w:tplc="9A3EBB9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B34B9A"/>
    <w:multiLevelType w:val="hybridMultilevel"/>
    <w:tmpl w:val="52585C8E"/>
    <w:lvl w:ilvl="0" w:tplc="00000009">
      <w:start w:val="1"/>
      <w:numFmt w:val="bullet"/>
      <w:lvlText w:val=""/>
      <w:lvlJc w:val="left"/>
      <w:pPr>
        <w:ind w:left="502" w:hanging="360"/>
      </w:pPr>
      <w:rPr>
        <w:rFonts w:ascii="Symbol" w:hAnsi="Symbol" w:cs="Symbol" w:hint="default"/>
        <w:i/>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1" w15:restartNumberingAfterBreak="0">
    <w:nsid w:val="33BE39D6"/>
    <w:multiLevelType w:val="hybridMultilevel"/>
    <w:tmpl w:val="F100532C"/>
    <w:lvl w:ilvl="0" w:tplc="5D560B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0A54B2C"/>
    <w:multiLevelType w:val="hybridMultilevel"/>
    <w:tmpl w:val="3B603588"/>
    <w:lvl w:ilvl="0" w:tplc="00000009">
      <w:start w:val="1"/>
      <w:numFmt w:val="bullet"/>
      <w:lvlText w:val=""/>
      <w:lvlJc w:val="left"/>
      <w:pPr>
        <w:ind w:left="720" w:hanging="360"/>
      </w:pPr>
      <w:rPr>
        <w:rFonts w:ascii="Symbol" w:hAnsi="Symbol" w:cs="Symbol"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B7A1726"/>
    <w:multiLevelType w:val="hybridMultilevel"/>
    <w:tmpl w:val="9AF67C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6004DF6"/>
    <w:multiLevelType w:val="hybridMultilevel"/>
    <w:tmpl w:val="2612C3BA"/>
    <w:lvl w:ilvl="0" w:tplc="00000009">
      <w:start w:val="1"/>
      <w:numFmt w:val="bullet"/>
      <w:lvlText w:val=""/>
      <w:lvlJc w:val="left"/>
      <w:pPr>
        <w:ind w:left="863" w:hanging="360"/>
      </w:pPr>
      <w:rPr>
        <w:rFonts w:ascii="Symbol" w:hAnsi="Symbol" w:cs="Symbol" w:hint="default"/>
        <w:i/>
      </w:rPr>
    </w:lvl>
    <w:lvl w:ilvl="1" w:tplc="04150003" w:tentative="1">
      <w:start w:val="1"/>
      <w:numFmt w:val="bullet"/>
      <w:lvlText w:val="o"/>
      <w:lvlJc w:val="left"/>
      <w:pPr>
        <w:ind w:left="1583" w:hanging="360"/>
      </w:pPr>
      <w:rPr>
        <w:rFonts w:ascii="Courier New" w:hAnsi="Courier New" w:cs="Courier New" w:hint="default"/>
      </w:rPr>
    </w:lvl>
    <w:lvl w:ilvl="2" w:tplc="04150005" w:tentative="1">
      <w:start w:val="1"/>
      <w:numFmt w:val="bullet"/>
      <w:lvlText w:val=""/>
      <w:lvlJc w:val="left"/>
      <w:pPr>
        <w:ind w:left="2303" w:hanging="360"/>
      </w:pPr>
      <w:rPr>
        <w:rFonts w:ascii="Wingdings" w:hAnsi="Wingdings" w:hint="default"/>
      </w:rPr>
    </w:lvl>
    <w:lvl w:ilvl="3" w:tplc="04150001" w:tentative="1">
      <w:start w:val="1"/>
      <w:numFmt w:val="bullet"/>
      <w:lvlText w:val=""/>
      <w:lvlJc w:val="left"/>
      <w:pPr>
        <w:ind w:left="3023" w:hanging="360"/>
      </w:pPr>
      <w:rPr>
        <w:rFonts w:ascii="Symbol" w:hAnsi="Symbol" w:hint="default"/>
      </w:rPr>
    </w:lvl>
    <w:lvl w:ilvl="4" w:tplc="04150003" w:tentative="1">
      <w:start w:val="1"/>
      <w:numFmt w:val="bullet"/>
      <w:lvlText w:val="o"/>
      <w:lvlJc w:val="left"/>
      <w:pPr>
        <w:ind w:left="3743" w:hanging="360"/>
      </w:pPr>
      <w:rPr>
        <w:rFonts w:ascii="Courier New" w:hAnsi="Courier New" w:cs="Courier New" w:hint="default"/>
      </w:rPr>
    </w:lvl>
    <w:lvl w:ilvl="5" w:tplc="04150005" w:tentative="1">
      <w:start w:val="1"/>
      <w:numFmt w:val="bullet"/>
      <w:lvlText w:val=""/>
      <w:lvlJc w:val="left"/>
      <w:pPr>
        <w:ind w:left="4463" w:hanging="360"/>
      </w:pPr>
      <w:rPr>
        <w:rFonts w:ascii="Wingdings" w:hAnsi="Wingdings" w:hint="default"/>
      </w:rPr>
    </w:lvl>
    <w:lvl w:ilvl="6" w:tplc="04150001" w:tentative="1">
      <w:start w:val="1"/>
      <w:numFmt w:val="bullet"/>
      <w:lvlText w:val=""/>
      <w:lvlJc w:val="left"/>
      <w:pPr>
        <w:ind w:left="5183" w:hanging="360"/>
      </w:pPr>
      <w:rPr>
        <w:rFonts w:ascii="Symbol" w:hAnsi="Symbol" w:hint="default"/>
      </w:rPr>
    </w:lvl>
    <w:lvl w:ilvl="7" w:tplc="04150003" w:tentative="1">
      <w:start w:val="1"/>
      <w:numFmt w:val="bullet"/>
      <w:lvlText w:val="o"/>
      <w:lvlJc w:val="left"/>
      <w:pPr>
        <w:ind w:left="5903" w:hanging="360"/>
      </w:pPr>
      <w:rPr>
        <w:rFonts w:ascii="Courier New" w:hAnsi="Courier New" w:cs="Courier New" w:hint="default"/>
      </w:rPr>
    </w:lvl>
    <w:lvl w:ilvl="8" w:tplc="04150005" w:tentative="1">
      <w:start w:val="1"/>
      <w:numFmt w:val="bullet"/>
      <w:lvlText w:val=""/>
      <w:lvlJc w:val="left"/>
      <w:pPr>
        <w:ind w:left="6623" w:hanging="360"/>
      </w:pPr>
      <w:rPr>
        <w:rFonts w:ascii="Wingdings" w:hAnsi="Wingdings" w:hint="default"/>
      </w:rPr>
    </w:lvl>
  </w:abstractNum>
  <w:abstractNum w:abstractNumId="25" w15:restartNumberingAfterBreak="0">
    <w:nsid w:val="6774104C"/>
    <w:multiLevelType w:val="hybridMultilevel"/>
    <w:tmpl w:val="9CFAC38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7E3377E"/>
    <w:multiLevelType w:val="hybridMultilevel"/>
    <w:tmpl w:val="07BC1770"/>
    <w:lvl w:ilvl="0" w:tplc="C066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E770DB0"/>
    <w:multiLevelType w:val="hybridMultilevel"/>
    <w:tmpl w:val="A12CB372"/>
    <w:lvl w:ilvl="0" w:tplc="00000009">
      <w:start w:val="1"/>
      <w:numFmt w:val="bullet"/>
      <w:lvlText w:val=""/>
      <w:lvlJc w:val="left"/>
      <w:pPr>
        <w:ind w:left="720" w:hanging="360"/>
      </w:pPr>
      <w:rPr>
        <w:rFonts w:ascii="Symbol" w:hAnsi="Symbol" w:cs="Symbol"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E7852B4"/>
    <w:multiLevelType w:val="hybridMultilevel"/>
    <w:tmpl w:val="CF92B4EE"/>
    <w:lvl w:ilvl="0" w:tplc="8C74D0E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1301818"/>
    <w:multiLevelType w:val="hybridMultilevel"/>
    <w:tmpl w:val="2ED883EA"/>
    <w:lvl w:ilvl="0" w:tplc="9AEAB1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DE5077"/>
    <w:multiLevelType w:val="hybridMultilevel"/>
    <w:tmpl w:val="993AC71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BEF6404"/>
    <w:multiLevelType w:val="hybridMultilevel"/>
    <w:tmpl w:val="E454F7CA"/>
    <w:lvl w:ilvl="0" w:tplc="182226B8">
      <w:start w:val="5"/>
      <w:numFmt w:val="decimal"/>
      <w:lvlText w:val="%1"/>
      <w:lvlJc w:val="left"/>
      <w:pPr>
        <w:ind w:left="720" w:hanging="360"/>
      </w:pPr>
      <w:rPr>
        <w:rFonts w:hint="default"/>
        <w:b/>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F20E96"/>
    <w:multiLevelType w:val="hybridMultilevel"/>
    <w:tmpl w:val="78861D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19"/>
  </w:num>
  <w:num w:numId="3">
    <w:abstractNumId w:val="28"/>
  </w:num>
  <w:num w:numId="4">
    <w:abstractNumId w:val="15"/>
  </w:num>
  <w:num w:numId="5">
    <w:abstractNumId w:val="8"/>
  </w:num>
  <w:num w:numId="6">
    <w:abstractNumId w:val="7"/>
  </w:num>
  <w:num w:numId="7">
    <w:abstractNumId w:val="30"/>
  </w:num>
  <w:num w:numId="8">
    <w:abstractNumId w:val="2"/>
  </w:num>
  <w:num w:numId="9">
    <w:abstractNumId w:val="12"/>
  </w:num>
  <w:num w:numId="10">
    <w:abstractNumId w:val="32"/>
  </w:num>
  <w:num w:numId="11">
    <w:abstractNumId w:val="26"/>
  </w:num>
  <w:num w:numId="12">
    <w:abstractNumId w:val="5"/>
  </w:num>
  <w:num w:numId="13">
    <w:abstractNumId w:val="9"/>
  </w:num>
  <w:num w:numId="14">
    <w:abstractNumId w:val="17"/>
  </w:num>
  <w:num w:numId="15">
    <w:abstractNumId w:val="4"/>
  </w:num>
  <w:num w:numId="16">
    <w:abstractNumId w:val="14"/>
  </w:num>
  <w:num w:numId="17">
    <w:abstractNumId w:val="27"/>
  </w:num>
  <w:num w:numId="18">
    <w:abstractNumId w:val="0"/>
  </w:num>
  <w:num w:numId="19">
    <w:abstractNumId w:val="6"/>
  </w:num>
  <w:num w:numId="20">
    <w:abstractNumId w:val="13"/>
  </w:num>
  <w:num w:numId="21">
    <w:abstractNumId w:val="24"/>
  </w:num>
  <w:num w:numId="22">
    <w:abstractNumId w:val="22"/>
  </w:num>
  <w:num w:numId="23">
    <w:abstractNumId w:val="20"/>
  </w:num>
  <w:num w:numId="24">
    <w:abstractNumId w:val="16"/>
  </w:num>
  <w:num w:numId="25">
    <w:abstractNumId w:val="29"/>
  </w:num>
  <w:num w:numId="26">
    <w:abstractNumId w:val="11"/>
  </w:num>
  <w:num w:numId="27">
    <w:abstractNumId w:val="1"/>
  </w:num>
  <w:num w:numId="28">
    <w:abstractNumId w:val="3"/>
  </w:num>
  <w:num w:numId="29">
    <w:abstractNumId w:val="23"/>
  </w:num>
  <w:num w:numId="30">
    <w:abstractNumId w:val="31"/>
  </w:num>
  <w:num w:numId="31">
    <w:abstractNumId w:val="18"/>
  </w:num>
  <w:num w:numId="32">
    <w:abstractNumId w:val="1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B"/>
    <w:rsid w:val="00007616"/>
    <w:rsid w:val="00016B6D"/>
    <w:rsid w:val="00036DCF"/>
    <w:rsid w:val="000378BA"/>
    <w:rsid w:val="000400C7"/>
    <w:rsid w:val="000429B8"/>
    <w:rsid w:val="00045879"/>
    <w:rsid w:val="00046782"/>
    <w:rsid w:val="00046D7F"/>
    <w:rsid w:val="00053555"/>
    <w:rsid w:val="00057AD1"/>
    <w:rsid w:val="0008741A"/>
    <w:rsid w:val="000968BD"/>
    <w:rsid w:val="000B2FAB"/>
    <w:rsid w:val="000C12AB"/>
    <w:rsid w:val="000D0CED"/>
    <w:rsid w:val="000E67E6"/>
    <w:rsid w:val="000F24CF"/>
    <w:rsid w:val="000F3F72"/>
    <w:rsid w:val="00101076"/>
    <w:rsid w:val="00101D83"/>
    <w:rsid w:val="00106A97"/>
    <w:rsid w:val="00111860"/>
    <w:rsid w:val="00171382"/>
    <w:rsid w:val="0017463E"/>
    <w:rsid w:val="0019145F"/>
    <w:rsid w:val="0019294B"/>
    <w:rsid w:val="00192A79"/>
    <w:rsid w:val="00192F6C"/>
    <w:rsid w:val="0019505B"/>
    <w:rsid w:val="001A3A7D"/>
    <w:rsid w:val="001A3F85"/>
    <w:rsid w:val="001A697B"/>
    <w:rsid w:val="001B079E"/>
    <w:rsid w:val="001D1451"/>
    <w:rsid w:val="001D3947"/>
    <w:rsid w:val="001E0538"/>
    <w:rsid w:val="001E729F"/>
    <w:rsid w:val="00206577"/>
    <w:rsid w:val="00220DDB"/>
    <w:rsid w:val="002409E8"/>
    <w:rsid w:val="002551F4"/>
    <w:rsid w:val="00263625"/>
    <w:rsid w:val="00270CB5"/>
    <w:rsid w:val="00275FB0"/>
    <w:rsid w:val="00283BF1"/>
    <w:rsid w:val="002A50B2"/>
    <w:rsid w:val="002B13EE"/>
    <w:rsid w:val="002C6BB8"/>
    <w:rsid w:val="002D40AC"/>
    <w:rsid w:val="00304260"/>
    <w:rsid w:val="00311590"/>
    <w:rsid w:val="003138CA"/>
    <w:rsid w:val="003505A9"/>
    <w:rsid w:val="00384A40"/>
    <w:rsid w:val="00385452"/>
    <w:rsid w:val="003A00F2"/>
    <w:rsid w:val="003C38C6"/>
    <w:rsid w:val="003C74E5"/>
    <w:rsid w:val="003D5058"/>
    <w:rsid w:val="003F32E0"/>
    <w:rsid w:val="00405519"/>
    <w:rsid w:val="00427EB9"/>
    <w:rsid w:val="0047724B"/>
    <w:rsid w:val="00485B63"/>
    <w:rsid w:val="004956CB"/>
    <w:rsid w:val="004B3C93"/>
    <w:rsid w:val="004F52AC"/>
    <w:rsid w:val="00541DDC"/>
    <w:rsid w:val="0056535C"/>
    <w:rsid w:val="005854AB"/>
    <w:rsid w:val="00593F58"/>
    <w:rsid w:val="00597E56"/>
    <w:rsid w:val="005D0946"/>
    <w:rsid w:val="005D796D"/>
    <w:rsid w:val="00604760"/>
    <w:rsid w:val="00604C16"/>
    <w:rsid w:val="00614CF8"/>
    <w:rsid w:val="006345B4"/>
    <w:rsid w:val="006372D3"/>
    <w:rsid w:val="006462CC"/>
    <w:rsid w:val="00660323"/>
    <w:rsid w:val="00664724"/>
    <w:rsid w:val="0066492C"/>
    <w:rsid w:val="006664AB"/>
    <w:rsid w:val="00686E7A"/>
    <w:rsid w:val="00692B30"/>
    <w:rsid w:val="006B7AA6"/>
    <w:rsid w:val="006D1694"/>
    <w:rsid w:val="00710CBB"/>
    <w:rsid w:val="0073625A"/>
    <w:rsid w:val="00761F47"/>
    <w:rsid w:val="0076240E"/>
    <w:rsid w:val="007639CB"/>
    <w:rsid w:val="00786506"/>
    <w:rsid w:val="00791672"/>
    <w:rsid w:val="007A573C"/>
    <w:rsid w:val="007B3A6C"/>
    <w:rsid w:val="008106CA"/>
    <w:rsid w:val="008128F5"/>
    <w:rsid w:val="00815F72"/>
    <w:rsid w:val="00816CCF"/>
    <w:rsid w:val="008247FC"/>
    <w:rsid w:val="0082774C"/>
    <w:rsid w:val="00841160"/>
    <w:rsid w:val="00855CF6"/>
    <w:rsid w:val="0088041E"/>
    <w:rsid w:val="0088132A"/>
    <w:rsid w:val="008B0D9B"/>
    <w:rsid w:val="008B4F9D"/>
    <w:rsid w:val="008C3368"/>
    <w:rsid w:val="008E3A39"/>
    <w:rsid w:val="008F0301"/>
    <w:rsid w:val="009039BD"/>
    <w:rsid w:val="00906580"/>
    <w:rsid w:val="00934536"/>
    <w:rsid w:val="009409B6"/>
    <w:rsid w:val="00943371"/>
    <w:rsid w:val="009B6BFD"/>
    <w:rsid w:val="009C3D5E"/>
    <w:rsid w:val="009C56A9"/>
    <w:rsid w:val="009E4177"/>
    <w:rsid w:val="009E75DA"/>
    <w:rsid w:val="00A14BFF"/>
    <w:rsid w:val="00A169E2"/>
    <w:rsid w:val="00A1705F"/>
    <w:rsid w:val="00A2743D"/>
    <w:rsid w:val="00A3576B"/>
    <w:rsid w:val="00A47BAA"/>
    <w:rsid w:val="00A524E8"/>
    <w:rsid w:val="00AD7ED1"/>
    <w:rsid w:val="00AE26EB"/>
    <w:rsid w:val="00B00611"/>
    <w:rsid w:val="00B50FB3"/>
    <w:rsid w:val="00B533E7"/>
    <w:rsid w:val="00B65F81"/>
    <w:rsid w:val="00B763C6"/>
    <w:rsid w:val="00BA1D8D"/>
    <w:rsid w:val="00C0731C"/>
    <w:rsid w:val="00C12F3E"/>
    <w:rsid w:val="00C21321"/>
    <w:rsid w:val="00C67F46"/>
    <w:rsid w:val="00C7288B"/>
    <w:rsid w:val="00C83E8F"/>
    <w:rsid w:val="00CB6947"/>
    <w:rsid w:val="00CD4EBE"/>
    <w:rsid w:val="00CD730C"/>
    <w:rsid w:val="00CD74BC"/>
    <w:rsid w:val="00CF29BC"/>
    <w:rsid w:val="00CF34BC"/>
    <w:rsid w:val="00CF5C58"/>
    <w:rsid w:val="00D11209"/>
    <w:rsid w:val="00D145E1"/>
    <w:rsid w:val="00D472F9"/>
    <w:rsid w:val="00D73990"/>
    <w:rsid w:val="00D871A4"/>
    <w:rsid w:val="00D92084"/>
    <w:rsid w:val="00DD2EF8"/>
    <w:rsid w:val="00DD6B13"/>
    <w:rsid w:val="00DE465F"/>
    <w:rsid w:val="00E122C4"/>
    <w:rsid w:val="00E15F81"/>
    <w:rsid w:val="00E23DFF"/>
    <w:rsid w:val="00E24895"/>
    <w:rsid w:val="00E32593"/>
    <w:rsid w:val="00E378A0"/>
    <w:rsid w:val="00E63630"/>
    <w:rsid w:val="00E64D9A"/>
    <w:rsid w:val="00E85E62"/>
    <w:rsid w:val="00E97E9A"/>
    <w:rsid w:val="00EB7A28"/>
    <w:rsid w:val="00EC6A51"/>
    <w:rsid w:val="00EF59B6"/>
    <w:rsid w:val="00F1067E"/>
    <w:rsid w:val="00F237EB"/>
    <w:rsid w:val="00F44DE3"/>
    <w:rsid w:val="00F76863"/>
    <w:rsid w:val="00F812E3"/>
    <w:rsid w:val="00F841A0"/>
    <w:rsid w:val="00FB488E"/>
    <w:rsid w:val="00FB6D3C"/>
    <w:rsid w:val="00FD541D"/>
    <w:rsid w:val="00FE39EA"/>
    <w:rsid w:val="00FE3CDB"/>
    <w:rsid w:val="00FF77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65639"/>
  <w15:chartTrackingRefBased/>
  <w15:docId w15:val="{2713EF08-C9FC-426B-AAB5-4366E849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46782"/>
    <w:pPr>
      <w:widowControl w:val="0"/>
      <w:suppressAutoHyphens/>
      <w:spacing w:after="0" w:line="240" w:lineRule="auto"/>
    </w:pPr>
    <w:rPr>
      <w:rFonts w:ascii="Arial" w:eastAsia="Times New Roman" w:hAnsi="Arial" w:cs="Times New Roman"/>
      <w:color w:val="000000"/>
      <w:kern w:val="0"/>
      <w:szCs w:val="20"/>
      <w:lang w:eastAsia="ar-SA"/>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1 Znak"/>
    <w:link w:val="Akapitzlist"/>
    <w:uiPriority w:val="34"/>
    <w:qFormat/>
    <w:locked/>
    <w:rsid w:val="00F237EB"/>
    <w:rPr>
      <w:rFonts w:ascii="Times New Roman" w:eastAsia="Times New Roman" w:hAnsi="Times New Roman" w:cs="Times New Roman"/>
      <w:sz w:val="24"/>
      <w:szCs w:val="24"/>
      <w:lang w:eastAsia="ar-SA"/>
    </w:r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1,L"/>
    <w:basedOn w:val="Normalny"/>
    <w:link w:val="AkapitzlistZnak"/>
    <w:uiPriority w:val="34"/>
    <w:qFormat/>
    <w:rsid w:val="00F237EB"/>
    <w:pPr>
      <w:widowControl/>
      <w:ind w:left="720"/>
    </w:pPr>
    <w:rPr>
      <w:rFonts w:ascii="Times New Roman" w:hAnsi="Times New Roman"/>
      <w:color w:val="auto"/>
      <w:kern w:val="2"/>
      <w:sz w:val="24"/>
      <w:szCs w:val="24"/>
      <w14:ligatures w14:val="standardContextual"/>
    </w:rPr>
  </w:style>
  <w:style w:type="paragraph" w:styleId="Nagwek">
    <w:name w:val="header"/>
    <w:basedOn w:val="Normalny"/>
    <w:link w:val="NagwekZnak"/>
    <w:uiPriority w:val="99"/>
    <w:unhideWhenUsed/>
    <w:rsid w:val="002A50B2"/>
    <w:pPr>
      <w:tabs>
        <w:tab w:val="center" w:pos="4536"/>
        <w:tab w:val="right" w:pos="9072"/>
      </w:tabs>
    </w:pPr>
  </w:style>
  <w:style w:type="character" w:customStyle="1" w:styleId="NagwekZnak">
    <w:name w:val="Nagłówek Znak"/>
    <w:basedOn w:val="Domylnaczcionkaakapitu"/>
    <w:link w:val="Nagwek"/>
    <w:uiPriority w:val="99"/>
    <w:rsid w:val="002A50B2"/>
    <w:rPr>
      <w:rFonts w:ascii="Arial" w:eastAsia="Times New Roman" w:hAnsi="Arial" w:cs="Times New Roman"/>
      <w:color w:val="000000"/>
      <w:kern w:val="0"/>
      <w:szCs w:val="20"/>
      <w:lang w:eastAsia="ar-SA"/>
      <w14:ligatures w14:val="none"/>
    </w:rPr>
  </w:style>
  <w:style w:type="paragraph" w:styleId="Stopka">
    <w:name w:val="footer"/>
    <w:basedOn w:val="Normalny"/>
    <w:link w:val="StopkaZnak"/>
    <w:uiPriority w:val="99"/>
    <w:unhideWhenUsed/>
    <w:rsid w:val="002A50B2"/>
    <w:pPr>
      <w:tabs>
        <w:tab w:val="center" w:pos="4536"/>
        <w:tab w:val="right" w:pos="9072"/>
      </w:tabs>
    </w:pPr>
  </w:style>
  <w:style w:type="character" w:customStyle="1" w:styleId="StopkaZnak">
    <w:name w:val="Stopka Znak"/>
    <w:basedOn w:val="Domylnaczcionkaakapitu"/>
    <w:link w:val="Stopka"/>
    <w:uiPriority w:val="99"/>
    <w:rsid w:val="002A50B2"/>
    <w:rPr>
      <w:rFonts w:ascii="Arial" w:eastAsia="Times New Roman" w:hAnsi="Arial" w:cs="Times New Roman"/>
      <w:color w:val="000000"/>
      <w:kern w:val="0"/>
      <w:szCs w:val="20"/>
      <w:lang w:eastAsia="ar-SA"/>
      <w14:ligatures w14:val="none"/>
    </w:r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
    <w:qFormat/>
    <w:rsid w:val="00E15F81"/>
    <w:pPr>
      <w:widowControl/>
      <w:suppressAutoHyphens w:val="0"/>
    </w:pPr>
    <w:rPr>
      <w:rFonts w:ascii="Times New Roman" w:hAnsi="Times New Roman"/>
      <w:color w:val="auto"/>
      <w:sz w:val="20"/>
      <w:szCs w:val="24"/>
      <w:lang w:val="x-none" w:eastAsia="x-none"/>
    </w:rPr>
  </w:style>
  <w:style w:type="character" w:customStyle="1" w:styleId="TekstprzypisudolnegoZnak">
    <w:name w:val="Tekst przypisu dolnego Znak"/>
    <w:aliases w:val="Podrozdział Znak,Footnote Znak,Podrozdzia3 Znak,single space Znak,FOOTNOTES Znak,fn Znak,Fußnote Znak,przypis Znak,-E Fuﬂnotentext Znak,Fuﬂnotentext Ursprung Znak,Fußnotentext Ursprung Znak,-E Fußnotentext Znak,przypisy Znak"/>
    <w:basedOn w:val="Domylnaczcionkaakapitu"/>
    <w:link w:val="Tekstprzypisudolnego"/>
    <w:rsid w:val="00E15F81"/>
    <w:rPr>
      <w:rFonts w:ascii="Times New Roman" w:eastAsia="Times New Roman" w:hAnsi="Times New Roman" w:cs="Times New Roman"/>
      <w:kern w:val="0"/>
      <w:sz w:val="20"/>
      <w:szCs w:val="24"/>
      <w:lang w:val="x-none" w:eastAsia="x-none"/>
      <w14:ligatures w14:val="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E15F81"/>
    <w:rPr>
      <w:vertAlign w:val="superscript"/>
    </w:rPr>
  </w:style>
  <w:style w:type="character" w:styleId="Odwoaniedokomentarza">
    <w:name w:val="annotation reference"/>
    <w:basedOn w:val="Domylnaczcionkaakapitu"/>
    <w:uiPriority w:val="99"/>
    <w:semiHidden/>
    <w:unhideWhenUsed/>
    <w:rsid w:val="00CF5C58"/>
    <w:rPr>
      <w:sz w:val="16"/>
      <w:szCs w:val="16"/>
    </w:rPr>
  </w:style>
  <w:style w:type="paragraph" w:styleId="Tekstkomentarza">
    <w:name w:val="annotation text"/>
    <w:basedOn w:val="Normalny"/>
    <w:link w:val="TekstkomentarzaZnak"/>
    <w:uiPriority w:val="99"/>
    <w:semiHidden/>
    <w:unhideWhenUsed/>
    <w:rsid w:val="00CF5C58"/>
    <w:rPr>
      <w:sz w:val="20"/>
    </w:rPr>
  </w:style>
  <w:style w:type="character" w:customStyle="1" w:styleId="TekstkomentarzaZnak">
    <w:name w:val="Tekst komentarza Znak"/>
    <w:basedOn w:val="Domylnaczcionkaakapitu"/>
    <w:link w:val="Tekstkomentarza"/>
    <w:uiPriority w:val="99"/>
    <w:semiHidden/>
    <w:rsid w:val="00CF5C58"/>
    <w:rPr>
      <w:rFonts w:ascii="Arial" w:eastAsia="Times New Roman" w:hAnsi="Arial" w:cs="Times New Roman"/>
      <w:color w:val="000000"/>
      <w:kern w:val="0"/>
      <w:sz w:val="20"/>
      <w:szCs w:val="20"/>
      <w:lang w:eastAsia="ar-SA"/>
      <w14:ligatures w14:val="none"/>
    </w:rPr>
  </w:style>
  <w:style w:type="paragraph" w:styleId="Tematkomentarza">
    <w:name w:val="annotation subject"/>
    <w:basedOn w:val="Tekstkomentarza"/>
    <w:next w:val="Tekstkomentarza"/>
    <w:link w:val="TematkomentarzaZnak"/>
    <w:uiPriority w:val="99"/>
    <w:semiHidden/>
    <w:unhideWhenUsed/>
    <w:rsid w:val="00CF5C58"/>
    <w:rPr>
      <w:b/>
      <w:bCs/>
    </w:rPr>
  </w:style>
  <w:style w:type="character" w:customStyle="1" w:styleId="TematkomentarzaZnak">
    <w:name w:val="Temat komentarza Znak"/>
    <w:basedOn w:val="TekstkomentarzaZnak"/>
    <w:link w:val="Tematkomentarza"/>
    <w:uiPriority w:val="99"/>
    <w:semiHidden/>
    <w:rsid w:val="00CF5C58"/>
    <w:rPr>
      <w:rFonts w:ascii="Arial" w:eastAsia="Times New Roman" w:hAnsi="Arial" w:cs="Times New Roman"/>
      <w:b/>
      <w:bCs/>
      <w:color w:val="000000"/>
      <w:kern w:val="0"/>
      <w:sz w:val="20"/>
      <w:szCs w:val="20"/>
      <w:lang w:eastAsia="ar-SA"/>
      <w14:ligatures w14:val="none"/>
    </w:rPr>
  </w:style>
  <w:style w:type="paragraph" w:styleId="Tekstdymka">
    <w:name w:val="Balloon Text"/>
    <w:basedOn w:val="Normalny"/>
    <w:link w:val="TekstdymkaZnak"/>
    <w:uiPriority w:val="99"/>
    <w:semiHidden/>
    <w:unhideWhenUsed/>
    <w:rsid w:val="00CF5C58"/>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5C58"/>
    <w:rPr>
      <w:rFonts w:ascii="Segoe UI" w:eastAsia="Times New Roman" w:hAnsi="Segoe UI" w:cs="Segoe UI"/>
      <w:color w:val="000000"/>
      <w:kern w:val="0"/>
      <w:sz w:val="18"/>
      <w:szCs w:val="18"/>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306980">
      <w:bodyDiv w:val="1"/>
      <w:marLeft w:val="0"/>
      <w:marRight w:val="0"/>
      <w:marTop w:val="0"/>
      <w:marBottom w:val="0"/>
      <w:divBdr>
        <w:top w:val="none" w:sz="0" w:space="0" w:color="auto"/>
        <w:left w:val="none" w:sz="0" w:space="0" w:color="auto"/>
        <w:bottom w:val="none" w:sz="0" w:space="0" w:color="auto"/>
        <w:right w:val="none" w:sz="0" w:space="0" w:color="auto"/>
      </w:divBdr>
    </w:div>
    <w:div w:id="1544050196">
      <w:bodyDiv w:val="1"/>
      <w:marLeft w:val="0"/>
      <w:marRight w:val="0"/>
      <w:marTop w:val="0"/>
      <w:marBottom w:val="0"/>
      <w:divBdr>
        <w:top w:val="none" w:sz="0" w:space="0" w:color="auto"/>
        <w:left w:val="none" w:sz="0" w:space="0" w:color="auto"/>
        <w:bottom w:val="none" w:sz="0" w:space="0" w:color="auto"/>
        <w:right w:val="none" w:sz="0" w:space="0" w:color="auto"/>
      </w:divBdr>
    </w:div>
    <w:div w:id="208182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1695</Words>
  <Characters>10171</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dębiec</dc:creator>
  <cp:keywords/>
  <dc:description/>
  <cp:lastModifiedBy>Beata</cp:lastModifiedBy>
  <cp:revision>35</cp:revision>
  <dcterms:created xsi:type="dcterms:W3CDTF">2025-12-05T11:44:00Z</dcterms:created>
  <dcterms:modified xsi:type="dcterms:W3CDTF">2026-03-04T10:29:00Z</dcterms:modified>
</cp:coreProperties>
</file>