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CBEC0" w14:textId="2FD5E670" w:rsidR="006D7B97" w:rsidRPr="006D7B97" w:rsidRDefault="006D7B97" w:rsidP="006D7B97">
      <w:pPr>
        <w:jc w:val="right"/>
        <w:rPr>
          <w:rFonts w:asciiTheme="minorHAnsi" w:hAnsiTheme="minorHAnsi" w:cstheme="minorHAnsi"/>
          <w:bCs/>
          <w:color w:val="00B0F0"/>
          <w:sz w:val="20"/>
          <w:lang w:eastAsia="pl-PL"/>
        </w:rPr>
      </w:pPr>
      <w:r w:rsidRPr="006D7B97">
        <w:rPr>
          <w:rFonts w:asciiTheme="minorHAnsi" w:hAnsiTheme="minorHAnsi" w:cstheme="minorHAnsi"/>
          <w:bCs/>
          <w:sz w:val="20"/>
          <w:lang w:eastAsia="pl-PL"/>
        </w:rPr>
        <w:t xml:space="preserve"> </w:t>
      </w:r>
      <w:r w:rsidRPr="006D7B97">
        <w:rPr>
          <w:rFonts w:asciiTheme="minorHAnsi" w:hAnsiTheme="minorHAnsi" w:cstheme="minorHAnsi"/>
          <w:bCs/>
          <w:color w:val="00B0F0"/>
          <w:sz w:val="20"/>
          <w:lang w:eastAsia="pl-PL"/>
        </w:rPr>
        <w:t xml:space="preserve">Zał. nr </w:t>
      </w:r>
      <w:r>
        <w:rPr>
          <w:rFonts w:asciiTheme="minorHAnsi" w:hAnsiTheme="minorHAnsi" w:cstheme="minorHAnsi"/>
          <w:bCs/>
          <w:color w:val="00B0F0"/>
          <w:sz w:val="20"/>
          <w:lang w:eastAsia="pl-PL"/>
        </w:rPr>
        <w:t>3</w:t>
      </w:r>
      <w:r w:rsidRPr="006D7B97">
        <w:rPr>
          <w:rFonts w:asciiTheme="minorHAnsi" w:hAnsiTheme="minorHAnsi" w:cstheme="minorHAnsi"/>
          <w:bCs/>
          <w:color w:val="00B0F0"/>
          <w:sz w:val="20"/>
          <w:lang w:eastAsia="pl-PL"/>
        </w:rPr>
        <w:t xml:space="preserve"> do Procedury ustalania niebudzących wątpliwości</w:t>
      </w:r>
    </w:p>
    <w:p w14:paraId="79B59FA4" w14:textId="52DEBF83" w:rsidR="006D7B97" w:rsidRPr="006D7B97" w:rsidRDefault="006D7B97" w:rsidP="006D7B97">
      <w:pPr>
        <w:jc w:val="right"/>
        <w:rPr>
          <w:rFonts w:asciiTheme="minorHAnsi" w:hAnsiTheme="minorHAnsi" w:cstheme="minorHAnsi"/>
          <w:bCs/>
          <w:color w:val="00B0F0"/>
          <w:sz w:val="20"/>
          <w:lang w:eastAsia="pl-PL"/>
        </w:rPr>
      </w:pPr>
      <w:r w:rsidRPr="006D7B97">
        <w:rPr>
          <w:rFonts w:asciiTheme="minorHAnsi" w:hAnsiTheme="minorHAnsi" w:cstheme="minorHAnsi"/>
          <w:bCs/>
          <w:color w:val="00B0F0"/>
          <w:sz w:val="20"/>
          <w:lang w:eastAsia="pl-PL"/>
        </w:rPr>
        <w:t xml:space="preserve"> interpretacyjnych kryteriów wyboru operacji</w:t>
      </w:r>
    </w:p>
    <w:p w14:paraId="12580415" w14:textId="5267F883" w:rsidR="00815F72" w:rsidRPr="003D0647" w:rsidRDefault="00A169E2" w:rsidP="00AD7ED1">
      <w:pPr>
        <w:spacing w:before="120"/>
        <w:jc w:val="center"/>
        <w:rPr>
          <w:rStyle w:val="Uwydatnienie"/>
          <w:b/>
        </w:rPr>
      </w:pPr>
      <w:r w:rsidRPr="003D0647">
        <w:rPr>
          <w:rFonts w:asciiTheme="minorHAnsi" w:hAnsiTheme="minorHAnsi" w:cstheme="minorHAnsi"/>
          <w:b/>
          <w:bCs/>
          <w:sz w:val="20"/>
          <w:lang w:eastAsia="pl-PL"/>
        </w:rPr>
        <w:t>LOKALNE KRYTERIA WYBORU OPERACJI</w:t>
      </w:r>
    </w:p>
    <w:p w14:paraId="169DC813" w14:textId="1E637BF3" w:rsidR="00171382" w:rsidRPr="002409E8" w:rsidRDefault="007A573C" w:rsidP="00171382">
      <w:pPr>
        <w:spacing w:before="120"/>
        <w:jc w:val="center"/>
        <w:rPr>
          <w:rFonts w:asciiTheme="minorHAnsi" w:hAnsiTheme="minorHAnsi" w:cstheme="minorHAnsi"/>
          <w:bCs/>
          <w:sz w:val="20"/>
          <w:lang w:eastAsia="pl-PL"/>
        </w:rPr>
      </w:pPr>
      <w:r w:rsidRPr="002409E8">
        <w:rPr>
          <w:rFonts w:asciiTheme="minorHAnsi" w:hAnsiTheme="minorHAnsi" w:cstheme="minorHAnsi"/>
          <w:bCs/>
          <w:sz w:val="20"/>
          <w:lang w:eastAsia="pl-PL"/>
        </w:rPr>
        <w:t xml:space="preserve">LOKALNEJ STRATEGII ROZWOJU NA LATA 2023-2027 </w:t>
      </w:r>
      <w:r w:rsidRPr="002409E8">
        <w:rPr>
          <w:rFonts w:asciiTheme="minorHAnsi" w:hAnsiTheme="minorHAnsi" w:cstheme="minorHAnsi"/>
          <w:bCs/>
          <w:sz w:val="20"/>
          <w:lang w:eastAsia="pl-PL"/>
        </w:rPr>
        <w:br/>
        <w:t>STOWARZYSZENIA LOKALNA GRUPA DZIAŁANIA „PARTNERSTWO DRAWY Z LIDEREM WAŁECKIM”</w:t>
      </w:r>
    </w:p>
    <w:p w14:paraId="38BF1D52" w14:textId="57FFA56F" w:rsidR="00A169E2" w:rsidRPr="002409E8" w:rsidRDefault="00171382" w:rsidP="00171382">
      <w:pPr>
        <w:spacing w:before="120"/>
        <w:jc w:val="center"/>
        <w:rPr>
          <w:rFonts w:asciiTheme="minorHAnsi" w:hAnsiTheme="minorHAnsi" w:cstheme="minorHAnsi"/>
          <w:b/>
          <w:sz w:val="20"/>
          <w:lang w:eastAsia="pl-PL"/>
        </w:rPr>
      </w:pPr>
      <w:r w:rsidRPr="002409E8">
        <w:rPr>
          <w:rFonts w:asciiTheme="minorHAnsi" w:hAnsiTheme="minorHAnsi" w:cstheme="minorHAnsi"/>
          <w:b/>
          <w:sz w:val="20"/>
          <w:lang w:eastAsia="pl-PL"/>
        </w:rPr>
        <w:t>Kryteria wyboru operacji o charakterze rankingującym</w:t>
      </w:r>
      <w:r w:rsidR="007A573C" w:rsidRPr="002409E8">
        <w:rPr>
          <w:rFonts w:asciiTheme="minorHAnsi" w:hAnsiTheme="minorHAnsi" w:cstheme="minorHAnsi"/>
          <w:b/>
          <w:sz w:val="20"/>
          <w:lang w:eastAsia="pl-PL"/>
        </w:rPr>
        <w:t xml:space="preserve"> </w:t>
      </w:r>
      <w:r w:rsidR="00A169E2" w:rsidRPr="002409E8">
        <w:rPr>
          <w:rFonts w:asciiTheme="minorHAnsi" w:hAnsiTheme="minorHAnsi" w:cstheme="minorHAnsi"/>
          <w:b/>
          <w:sz w:val="20"/>
          <w:lang w:eastAsia="pl-PL"/>
        </w:rPr>
        <w:t>dla naborów i realizowanych typów operacji</w:t>
      </w:r>
      <w:r w:rsidR="00AD7ED1" w:rsidRPr="002409E8">
        <w:rPr>
          <w:rFonts w:asciiTheme="minorHAnsi" w:hAnsiTheme="minorHAnsi" w:cstheme="minorHAnsi"/>
          <w:b/>
          <w:sz w:val="20"/>
          <w:lang w:eastAsia="pl-PL"/>
        </w:rPr>
        <w:t xml:space="preserve"> </w:t>
      </w:r>
      <w:r w:rsidR="007A573C" w:rsidRPr="002409E8">
        <w:rPr>
          <w:rFonts w:asciiTheme="minorHAnsi" w:hAnsiTheme="minorHAnsi" w:cstheme="minorHAnsi"/>
          <w:b/>
          <w:sz w:val="20"/>
          <w:lang w:eastAsia="pl-PL"/>
        </w:rPr>
        <w:t xml:space="preserve">współfinansowanych ze środków EFRROW w ramach programu </w:t>
      </w:r>
      <w:r w:rsidR="00815F72" w:rsidRPr="002409E8">
        <w:rPr>
          <w:rFonts w:asciiTheme="minorHAnsi" w:hAnsiTheme="minorHAnsi" w:cstheme="minorHAnsi"/>
          <w:b/>
          <w:sz w:val="20"/>
          <w:lang w:eastAsia="pl-PL"/>
        </w:rPr>
        <w:t>Planu Strategicznego dla Wspólnej Polityki Rolnej na lata 2023-2027 (PS WPR 2023-2027)</w:t>
      </w:r>
    </w:p>
    <w:p w14:paraId="5D304076" w14:textId="3650B59C" w:rsidR="00901D88" w:rsidRDefault="00901D88" w:rsidP="00901D88">
      <w:pPr>
        <w:pStyle w:val="Akapitzlist"/>
        <w:ind w:left="357"/>
        <w:jc w:val="both"/>
        <w:rPr>
          <w:rFonts w:asciiTheme="minorHAnsi" w:hAnsiTheme="minorHAnsi" w:cstheme="minorHAnsi"/>
          <w:sz w:val="20"/>
          <w:szCs w:val="20"/>
        </w:rPr>
      </w:pPr>
      <w:r w:rsidRPr="00EE3746">
        <w:rPr>
          <w:rFonts w:asciiTheme="minorHAnsi" w:hAnsiTheme="minorHAnsi" w:cstheme="minorHAnsi"/>
          <w:sz w:val="20"/>
          <w:szCs w:val="20"/>
        </w:rPr>
        <w:t>Kryteria wyboru operacji o charakterze rankingującym dla naborów i realizowanych typów operacji współfinansowanych ze środków EFRROW w ramach programu Planu Strategicznego dla Wspólnej Polityki Rolnej na lata 2023-2027 (PS WPR 2023-2027)</w:t>
      </w:r>
    </w:p>
    <w:p w14:paraId="5153F391" w14:textId="1CB3EFF9" w:rsidR="002119EB" w:rsidRDefault="002119EB" w:rsidP="00901D88">
      <w:pPr>
        <w:pStyle w:val="Akapitzlist"/>
        <w:ind w:left="357"/>
        <w:jc w:val="both"/>
        <w:rPr>
          <w:rFonts w:asciiTheme="minorHAnsi" w:hAnsiTheme="minorHAnsi" w:cstheme="minorHAnsi"/>
          <w:sz w:val="20"/>
          <w:szCs w:val="20"/>
        </w:rPr>
      </w:pPr>
    </w:p>
    <w:p w14:paraId="2FC1110B" w14:textId="77777777" w:rsidR="002119EB" w:rsidRPr="009531B9" w:rsidRDefault="002119EB" w:rsidP="002119EB">
      <w:pPr>
        <w:spacing w:before="120" w:line="264" w:lineRule="auto"/>
        <w:rPr>
          <w:rFonts w:asciiTheme="minorHAnsi" w:eastAsiaTheme="minorHAnsi" w:hAnsiTheme="minorHAnsi" w:cstheme="minorHAnsi"/>
          <w:b/>
          <w:color w:val="auto"/>
          <w:sz w:val="20"/>
          <w:u w:val="single"/>
          <w:lang w:eastAsia="en-US"/>
        </w:rPr>
      </w:pPr>
      <w:r w:rsidRPr="009531B9">
        <w:rPr>
          <w:rFonts w:asciiTheme="minorHAnsi" w:hAnsiTheme="minorHAnsi" w:cstheme="minorHAnsi"/>
          <w:b/>
          <w:color w:val="auto"/>
          <w:sz w:val="20"/>
        </w:rPr>
        <w:t>Cel. 3. Wzrost atrakcyjności turystycznej, kulturowej i rekreacyjnej i sportowej obszaru LSR</w:t>
      </w:r>
      <w:r w:rsidRPr="009531B9">
        <w:rPr>
          <w:rFonts w:asciiTheme="minorHAnsi" w:eastAsiaTheme="minorHAnsi" w:hAnsiTheme="minorHAnsi" w:cstheme="minorHAnsi"/>
          <w:b/>
          <w:color w:val="auto"/>
          <w:sz w:val="20"/>
          <w:u w:val="single"/>
          <w:lang w:eastAsia="en-US"/>
        </w:rPr>
        <w:t xml:space="preserve"> </w:t>
      </w:r>
    </w:p>
    <w:p w14:paraId="33A17EAF" w14:textId="072EF6DC" w:rsidR="002119EB" w:rsidRPr="009531B9" w:rsidRDefault="002119EB" w:rsidP="002119EB">
      <w:pPr>
        <w:spacing w:before="120" w:line="264" w:lineRule="auto"/>
        <w:rPr>
          <w:rFonts w:asciiTheme="minorHAnsi" w:eastAsiaTheme="minorHAnsi" w:hAnsiTheme="minorHAnsi" w:cstheme="minorBidi"/>
          <w:color w:val="auto"/>
          <w:sz w:val="20"/>
          <w:lang w:eastAsia="en-US"/>
        </w:rPr>
      </w:pPr>
      <w:r w:rsidRPr="009531B9">
        <w:rPr>
          <w:rFonts w:asciiTheme="minorHAnsi" w:eastAsiaTheme="minorHAnsi" w:hAnsiTheme="minorHAnsi" w:cstheme="minorHAnsi"/>
          <w:b/>
          <w:color w:val="auto"/>
          <w:sz w:val="20"/>
          <w:u w:val="single"/>
          <w:lang w:eastAsia="en-US"/>
        </w:rPr>
        <w:t>Przedsięwzięcie 3.1</w:t>
      </w:r>
      <w:r w:rsidRPr="009531B9">
        <w:rPr>
          <w:rFonts w:asciiTheme="minorHAnsi" w:eastAsiaTheme="minorHAnsi" w:hAnsiTheme="minorHAnsi" w:cstheme="minorHAnsi"/>
          <w:b/>
          <w:color w:val="auto"/>
          <w:sz w:val="20"/>
          <w:lang w:eastAsia="en-US"/>
        </w:rPr>
        <w:t>. Poprawa dostępu do małej infrastruktury publicznej i usług dla lokalnych społeczności</w:t>
      </w:r>
    </w:p>
    <w:p w14:paraId="359531CE" w14:textId="3748A663" w:rsidR="00901D88" w:rsidRPr="009531B9" w:rsidRDefault="002119EB" w:rsidP="009531B9">
      <w:pPr>
        <w:pStyle w:val="Akapitzlist"/>
        <w:ind w:left="357"/>
        <w:jc w:val="both"/>
        <w:rPr>
          <w:rFonts w:asciiTheme="minorHAnsi" w:hAnsiTheme="minorHAnsi" w:cstheme="minorHAnsi"/>
          <w:sz w:val="20"/>
          <w:szCs w:val="20"/>
        </w:rPr>
      </w:pPr>
      <w:r w:rsidRPr="009531B9">
        <w:rPr>
          <w:rFonts w:asciiTheme="minorHAnsi" w:hAnsiTheme="minorHAnsi" w:cstheme="minorHAnsi"/>
          <w:sz w:val="20"/>
          <w:szCs w:val="20"/>
        </w:rPr>
        <w:t xml:space="preserve"> </w:t>
      </w:r>
    </w:p>
    <w:tbl>
      <w:tblPr>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89"/>
        <w:gridCol w:w="5528"/>
        <w:gridCol w:w="6095"/>
      </w:tblGrid>
      <w:tr w:rsidR="009531B9" w:rsidRPr="009531B9" w14:paraId="525EDCFF" w14:textId="77777777" w:rsidTr="001A7BC6">
        <w:trPr>
          <w:trHeight w:val="416"/>
        </w:trPr>
        <w:tc>
          <w:tcPr>
            <w:tcW w:w="2689" w:type="dxa"/>
            <w:shd w:val="clear" w:color="auto" w:fill="F2F2F2" w:themeFill="background1" w:themeFillShade="F2"/>
            <w:tcMar>
              <w:top w:w="0" w:type="dxa"/>
              <w:left w:w="108" w:type="dxa"/>
              <w:bottom w:w="0" w:type="dxa"/>
              <w:right w:w="108" w:type="dxa"/>
            </w:tcMar>
            <w:hideMark/>
          </w:tcPr>
          <w:p w14:paraId="1F25E57B"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Kryterium:</w:t>
            </w:r>
          </w:p>
        </w:tc>
        <w:tc>
          <w:tcPr>
            <w:tcW w:w="5528" w:type="dxa"/>
            <w:shd w:val="clear" w:color="auto" w:fill="F2F2F2" w:themeFill="background1" w:themeFillShade="F2"/>
            <w:tcMar>
              <w:top w:w="0" w:type="dxa"/>
              <w:left w:w="108" w:type="dxa"/>
              <w:bottom w:w="0" w:type="dxa"/>
              <w:right w:w="108" w:type="dxa"/>
            </w:tcMar>
            <w:hideMark/>
          </w:tcPr>
          <w:p w14:paraId="0BE167C5"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Definicja kryterium</w:t>
            </w:r>
            <w:r w:rsidRPr="009531B9">
              <w:rPr>
                <w:rFonts w:asciiTheme="minorHAnsi" w:hAnsiTheme="minorHAnsi" w:cstheme="minorHAnsi"/>
                <w:color w:val="auto"/>
                <w:kern w:val="2"/>
                <w:sz w:val="20"/>
                <w14:ligatures w14:val="standardContextual"/>
              </w:rPr>
              <w:tab/>
            </w:r>
          </w:p>
        </w:tc>
        <w:tc>
          <w:tcPr>
            <w:tcW w:w="6095" w:type="dxa"/>
            <w:shd w:val="clear" w:color="auto" w:fill="F2F2F2" w:themeFill="background1" w:themeFillShade="F2"/>
            <w:tcMar>
              <w:top w:w="0" w:type="dxa"/>
              <w:left w:w="108" w:type="dxa"/>
              <w:bottom w:w="0" w:type="dxa"/>
              <w:right w:w="108" w:type="dxa"/>
            </w:tcMar>
            <w:hideMark/>
          </w:tcPr>
          <w:p w14:paraId="61569A00"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Opis znaczenia kryterium</w:t>
            </w:r>
          </w:p>
        </w:tc>
      </w:tr>
      <w:tr w:rsidR="009531B9" w:rsidRPr="009531B9" w14:paraId="4CF0D926" w14:textId="77777777" w:rsidTr="001A7BC6">
        <w:tc>
          <w:tcPr>
            <w:tcW w:w="2689" w:type="dxa"/>
            <w:tcMar>
              <w:top w:w="0" w:type="dxa"/>
              <w:left w:w="108" w:type="dxa"/>
              <w:bottom w:w="0" w:type="dxa"/>
              <w:right w:w="108" w:type="dxa"/>
            </w:tcMar>
            <w:hideMark/>
          </w:tcPr>
          <w:p w14:paraId="1C510B2A" w14:textId="77777777" w:rsidR="00901D88" w:rsidRPr="009531B9" w:rsidRDefault="00901D88"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I. Doradztwo LGD</w:t>
            </w:r>
          </w:p>
        </w:tc>
        <w:tc>
          <w:tcPr>
            <w:tcW w:w="5528" w:type="dxa"/>
            <w:tcMar>
              <w:top w:w="0" w:type="dxa"/>
              <w:left w:w="108" w:type="dxa"/>
              <w:bottom w:w="0" w:type="dxa"/>
              <w:right w:w="108" w:type="dxa"/>
            </w:tcMar>
            <w:hideMark/>
          </w:tcPr>
          <w:p w14:paraId="6C260CA4" w14:textId="570E5CBC"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Preferuje się wnioskodawców</w:t>
            </w:r>
            <w:r w:rsidR="007364EC" w:rsidRPr="009531B9">
              <w:rPr>
                <w:rFonts w:asciiTheme="minorHAnsi" w:hAnsiTheme="minorHAnsi" w:cstheme="minorHAnsi"/>
                <w:color w:val="auto"/>
                <w:kern w:val="2"/>
                <w:sz w:val="20"/>
                <w14:ligatures w14:val="standardContextual"/>
              </w:rPr>
              <w:t xml:space="preserve"> </w:t>
            </w:r>
            <w:r w:rsidR="007364EC" w:rsidRPr="009531B9">
              <w:rPr>
                <w:rFonts w:asciiTheme="minorHAnsi" w:hAnsiTheme="minorHAnsi" w:cstheme="minorHAnsi"/>
                <w:b/>
                <w:color w:val="auto"/>
                <w:kern w:val="2"/>
                <w:sz w:val="20"/>
                <w14:ligatures w14:val="standardContextual"/>
              </w:rPr>
              <w:t>(</w:t>
            </w:r>
            <w:r w:rsidR="006A4DA9" w:rsidRPr="009531B9">
              <w:rPr>
                <w:rFonts w:asciiTheme="minorHAnsi" w:hAnsiTheme="minorHAnsi" w:cstheme="minorHAnsi"/>
                <w:b/>
                <w:color w:val="auto"/>
                <w:kern w:val="2"/>
                <w:sz w:val="20"/>
                <w14:ligatures w14:val="standardContextual"/>
              </w:rPr>
              <w:t>osobiście lub przez pełnomocnika</w:t>
            </w:r>
            <w:r w:rsidR="007364EC" w:rsidRPr="009531B9">
              <w:rPr>
                <w:rFonts w:asciiTheme="minorHAnsi" w:hAnsiTheme="minorHAnsi" w:cstheme="minorHAnsi"/>
                <w:b/>
                <w:color w:val="auto"/>
                <w:kern w:val="2"/>
                <w:sz w:val="20"/>
                <w14:ligatures w14:val="standardContextual"/>
              </w:rPr>
              <w:t xml:space="preserve">) </w:t>
            </w:r>
            <w:r w:rsidRPr="009531B9">
              <w:rPr>
                <w:rFonts w:asciiTheme="minorHAnsi" w:hAnsiTheme="minorHAnsi" w:cstheme="minorHAnsi"/>
                <w:color w:val="auto"/>
                <w:kern w:val="2"/>
                <w:sz w:val="20"/>
                <w14:ligatures w14:val="standardContextual"/>
              </w:rPr>
              <w:t xml:space="preserve">korzystających ze wsparcia doradczego oferowanego przez Biuro LGD. </w:t>
            </w:r>
            <w:r w:rsidR="000D6A33" w:rsidRPr="009531B9">
              <w:rPr>
                <w:rFonts w:asciiTheme="minorHAnsi" w:hAnsiTheme="minorHAnsi" w:cstheme="minorHAnsi"/>
                <w:color w:val="auto"/>
                <w:sz w:val="20"/>
              </w:rPr>
              <w:t xml:space="preserve">W przypadku gdy w szkoleniu uczestniczy osoba upoważniona do reprezentowania/ do pisania wniosku o przyznanie pomocy, </w:t>
            </w:r>
            <w:r w:rsidR="000D6A33" w:rsidRPr="009531B9">
              <w:rPr>
                <w:rFonts w:asciiTheme="minorHAnsi" w:hAnsiTheme="minorHAnsi" w:cstheme="minorHAnsi"/>
                <w:color w:val="auto"/>
                <w:sz w:val="20"/>
                <w:u w:val="single"/>
              </w:rPr>
              <w:t>wymagane jest złożenie podpisanego pisemnego upoważnienia</w:t>
            </w:r>
            <w:r w:rsidR="000D6A33" w:rsidRPr="009531B9">
              <w:rPr>
                <w:rFonts w:asciiTheme="minorHAnsi" w:hAnsiTheme="minorHAnsi" w:cstheme="minorHAnsi"/>
                <w:color w:val="auto"/>
                <w:sz w:val="20"/>
              </w:rPr>
              <w:t> do reprezentowania wnioskodawcy.</w:t>
            </w:r>
          </w:p>
          <w:p w14:paraId="0ABFED3D" w14:textId="77777777" w:rsidR="00901D88" w:rsidRPr="009531B9" w:rsidRDefault="00901D88" w:rsidP="001A7BC6">
            <w:pPr>
              <w:spacing w:before="120" w:line="264" w:lineRule="auto"/>
              <w:rPr>
                <w:rFonts w:asciiTheme="minorHAnsi" w:hAnsiTheme="minorHAnsi" w:cstheme="minorHAnsi"/>
                <w:b/>
                <w:bCs/>
                <w:color w:val="auto"/>
                <w:kern w:val="2"/>
                <w:sz w:val="20"/>
                <w:u w:val="single"/>
                <w14:ligatures w14:val="standardContextual"/>
              </w:rPr>
            </w:pPr>
            <w:r w:rsidRPr="009531B9">
              <w:rPr>
                <w:rFonts w:asciiTheme="minorHAnsi" w:hAnsiTheme="minorHAnsi" w:cstheme="minorHAnsi"/>
                <w:b/>
                <w:bCs/>
                <w:color w:val="auto"/>
                <w:kern w:val="2"/>
                <w:sz w:val="20"/>
                <w:u w:val="single"/>
                <w14:ligatures w14:val="standardContextual"/>
              </w:rPr>
              <w:t>Źródło weryfikacji:</w:t>
            </w:r>
          </w:p>
          <w:p w14:paraId="236F487F" w14:textId="51B75F2F" w:rsidR="00901D88" w:rsidRPr="009531B9" w:rsidRDefault="00901D88" w:rsidP="009531B9">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Dokumentacja Biura LGD – karta doradztwa</w:t>
            </w:r>
            <w:r w:rsidR="006A4DA9" w:rsidRPr="009531B9">
              <w:rPr>
                <w:rFonts w:asciiTheme="minorHAnsi" w:hAnsiTheme="minorHAnsi" w:cstheme="minorHAnsi"/>
                <w:color w:val="auto"/>
                <w:kern w:val="2"/>
                <w:sz w:val="20"/>
                <w14:ligatures w14:val="standardContextual"/>
              </w:rPr>
              <w:t xml:space="preserve"> indywidualnego</w:t>
            </w:r>
            <w:r w:rsidRPr="009531B9">
              <w:rPr>
                <w:rFonts w:asciiTheme="minorHAnsi" w:hAnsiTheme="minorHAnsi" w:cstheme="minorHAnsi"/>
                <w:color w:val="auto"/>
                <w:kern w:val="2"/>
                <w:sz w:val="20"/>
                <w14:ligatures w14:val="standardContextual"/>
              </w:rPr>
              <w:t>, listy obecności na szkoleniach</w:t>
            </w:r>
            <w:r w:rsidR="00EE3746" w:rsidRPr="009531B9">
              <w:rPr>
                <w:rFonts w:asciiTheme="minorHAnsi" w:hAnsiTheme="minorHAnsi" w:cstheme="minorHAnsi"/>
                <w:color w:val="auto"/>
                <w:kern w:val="2"/>
                <w:sz w:val="20"/>
                <w14:ligatures w14:val="standardContextual"/>
              </w:rPr>
              <w:t xml:space="preserve">, </w:t>
            </w:r>
            <w:r w:rsidR="007364EC" w:rsidRPr="009531B9">
              <w:rPr>
                <w:rFonts w:asciiTheme="minorHAnsi" w:hAnsiTheme="minorHAnsi" w:cstheme="minorHAnsi"/>
                <w:color w:val="auto"/>
                <w:kern w:val="2"/>
                <w:sz w:val="20"/>
                <w14:ligatures w14:val="standardContextual"/>
              </w:rPr>
              <w:t>w przypadku szkolenia on-line - wydruk z czatu</w:t>
            </w:r>
            <w:r w:rsidR="002119EB" w:rsidRPr="009531B9">
              <w:rPr>
                <w:rFonts w:asciiTheme="minorHAnsi" w:hAnsiTheme="minorHAnsi" w:cstheme="minorHAnsi"/>
                <w:color w:val="auto"/>
                <w:kern w:val="2"/>
                <w:sz w:val="20"/>
                <w14:ligatures w14:val="standardContextual"/>
              </w:rPr>
              <w:t xml:space="preserve"> </w:t>
            </w:r>
            <w:r w:rsidR="007364EC" w:rsidRPr="009531B9">
              <w:rPr>
                <w:rFonts w:asciiTheme="minorHAnsi" w:hAnsiTheme="minorHAnsi" w:cstheme="minorHAnsi"/>
                <w:color w:val="auto"/>
                <w:kern w:val="2"/>
                <w:sz w:val="20"/>
                <w14:ligatures w14:val="standardContextual"/>
              </w:rPr>
              <w:t xml:space="preserve">-imię i nazwisko uczestnika szkolenia – w przypadku pełnomocnika – wskazanie kogo </w:t>
            </w:r>
            <w:r w:rsidR="006A4DA9" w:rsidRPr="009531B9">
              <w:rPr>
                <w:rFonts w:asciiTheme="minorHAnsi" w:hAnsiTheme="minorHAnsi" w:cstheme="minorHAnsi"/>
                <w:color w:val="auto"/>
                <w:kern w:val="2"/>
                <w:sz w:val="20"/>
                <w14:ligatures w14:val="standardContextual"/>
              </w:rPr>
              <w:t>re</w:t>
            </w:r>
            <w:r w:rsidR="007364EC" w:rsidRPr="009531B9">
              <w:rPr>
                <w:rFonts w:asciiTheme="minorHAnsi" w:hAnsiTheme="minorHAnsi" w:cstheme="minorHAnsi"/>
                <w:color w:val="auto"/>
                <w:kern w:val="2"/>
                <w:sz w:val="20"/>
                <w14:ligatures w14:val="standardContextual"/>
              </w:rPr>
              <w:t xml:space="preserve">prezentuje.  </w:t>
            </w:r>
            <w:r w:rsidRPr="009531B9">
              <w:rPr>
                <w:rFonts w:asciiTheme="minorHAnsi" w:hAnsiTheme="minorHAnsi" w:cstheme="minorHAnsi"/>
                <w:color w:val="auto"/>
                <w:kern w:val="2"/>
                <w:sz w:val="20"/>
                <w14:ligatures w14:val="standardContextual"/>
              </w:rPr>
              <w:t xml:space="preserve">Źródłem weryfikacji będzie również Uzasadnienie zgodności operacji z lokalnymi kryteriami wyboru, sporządzone na formularzu </w:t>
            </w:r>
            <w:r w:rsidRPr="009531B9">
              <w:rPr>
                <w:rFonts w:asciiTheme="minorHAnsi" w:hAnsiTheme="minorHAnsi" w:cstheme="minorHAnsi"/>
                <w:color w:val="auto"/>
                <w:kern w:val="2"/>
                <w:sz w:val="20"/>
                <w14:ligatures w14:val="standardContextual"/>
              </w:rPr>
              <w:lastRenderedPageBreak/>
              <w:t>udostępnionym przez Biuro LGD.</w:t>
            </w:r>
          </w:p>
        </w:tc>
        <w:tc>
          <w:tcPr>
            <w:tcW w:w="6095" w:type="dxa"/>
            <w:tcMar>
              <w:top w:w="0" w:type="dxa"/>
              <w:left w:w="108" w:type="dxa"/>
              <w:bottom w:w="0" w:type="dxa"/>
              <w:right w:w="108" w:type="dxa"/>
            </w:tcMar>
            <w:hideMark/>
          </w:tcPr>
          <w:p w14:paraId="712A49EF" w14:textId="15037A39" w:rsidR="006A4DA9" w:rsidRPr="009531B9" w:rsidRDefault="006A4DA9"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lastRenderedPageBreak/>
              <w:t>Wnioskodawca/Pełnomocnik wnioskodawcy:</w:t>
            </w:r>
          </w:p>
          <w:p w14:paraId="2E61FD0B" w14:textId="5CC514AC" w:rsidR="006A4DA9" w:rsidRPr="009531B9" w:rsidRDefault="006A4DA9" w:rsidP="006A4DA9">
            <w:pPr>
              <w:widowControl/>
              <w:numPr>
                <w:ilvl w:val="0"/>
                <w:numId w:val="29"/>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uppressAutoHyphens w:val="0"/>
              <w:rPr>
                <w:rFonts w:asciiTheme="minorHAnsi" w:eastAsia="ヒラギノ角ゴ Pro W3" w:hAnsiTheme="minorHAnsi" w:cstheme="minorHAnsi"/>
                <w:color w:val="auto"/>
                <w:sz w:val="20"/>
                <w:lang w:eastAsia="pl-PL"/>
              </w:rPr>
            </w:pPr>
            <w:r w:rsidRPr="009531B9">
              <w:rPr>
                <w:rFonts w:asciiTheme="minorHAnsi" w:eastAsia="ヒラギノ角ゴ Pro W3" w:hAnsiTheme="minorHAnsi" w:cstheme="minorHAnsi"/>
                <w:color w:val="auto"/>
                <w:sz w:val="20"/>
                <w:lang w:eastAsia="pl-PL"/>
              </w:rPr>
              <w:t xml:space="preserve">wziął udział w szkoleniu i doradztwie: </w:t>
            </w:r>
            <w:r w:rsidRPr="009531B9">
              <w:rPr>
                <w:rFonts w:asciiTheme="minorHAnsi" w:eastAsia="ヒラギノ角ゴ Pro W3" w:hAnsiTheme="minorHAnsi" w:cstheme="minorHAnsi"/>
                <w:b/>
                <w:color w:val="auto"/>
                <w:sz w:val="20"/>
                <w:lang w:eastAsia="pl-PL"/>
              </w:rPr>
              <w:t>3 PKT</w:t>
            </w:r>
            <w:r w:rsidRPr="009531B9">
              <w:rPr>
                <w:rFonts w:asciiTheme="minorHAnsi" w:eastAsia="ヒラギノ角ゴ Pro W3" w:hAnsiTheme="minorHAnsi" w:cstheme="minorHAnsi"/>
                <w:color w:val="auto"/>
                <w:sz w:val="20"/>
                <w:lang w:eastAsia="pl-PL"/>
              </w:rPr>
              <w:t xml:space="preserve"> </w:t>
            </w:r>
          </w:p>
          <w:p w14:paraId="0035568F" w14:textId="7705EE73" w:rsidR="006A4DA9" w:rsidRPr="009531B9" w:rsidRDefault="006A4DA9" w:rsidP="006A4DA9">
            <w:pPr>
              <w:widowControl/>
              <w:numPr>
                <w:ilvl w:val="0"/>
                <w:numId w:val="29"/>
              </w:numPr>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uppressAutoHyphens w:val="0"/>
              <w:rPr>
                <w:rFonts w:asciiTheme="minorHAnsi" w:eastAsia="ヒラギノ角ゴ Pro W3" w:hAnsiTheme="minorHAnsi" w:cstheme="minorHAnsi"/>
                <w:color w:val="auto"/>
                <w:sz w:val="20"/>
                <w:lang w:eastAsia="pl-PL"/>
              </w:rPr>
            </w:pPr>
            <w:r w:rsidRPr="009531B9">
              <w:rPr>
                <w:rFonts w:asciiTheme="minorHAnsi" w:eastAsia="ヒラギノ角ゴ Pro W3" w:hAnsiTheme="minorHAnsi" w:cstheme="minorHAnsi"/>
                <w:color w:val="auto"/>
                <w:sz w:val="20"/>
                <w:lang w:eastAsia="pl-PL"/>
              </w:rPr>
              <w:t xml:space="preserve">wziął udział w szkoleniu lub doradztwie: </w:t>
            </w:r>
            <w:r w:rsidRPr="009531B9">
              <w:rPr>
                <w:rFonts w:asciiTheme="minorHAnsi" w:eastAsia="ヒラギノ角ゴ Pro W3" w:hAnsiTheme="minorHAnsi" w:cstheme="minorHAnsi"/>
                <w:b/>
                <w:color w:val="auto"/>
                <w:sz w:val="20"/>
                <w:lang w:eastAsia="pl-PL"/>
              </w:rPr>
              <w:t>2 PKT</w:t>
            </w:r>
          </w:p>
          <w:p w14:paraId="66698B4F" w14:textId="77777777" w:rsidR="004F6A08" w:rsidRPr="009531B9" w:rsidRDefault="006A4DA9" w:rsidP="006A4DA9">
            <w:pPr>
              <w:spacing w:before="120" w:line="264" w:lineRule="auto"/>
              <w:rPr>
                <w:rFonts w:asciiTheme="minorHAnsi" w:hAnsiTheme="minorHAnsi" w:cstheme="minorHAnsi"/>
                <w:iCs/>
                <w:color w:val="auto"/>
                <w:kern w:val="2"/>
                <w:sz w:val="20"/>
                <w14:ligatures w14:val="standardContextual"/>
              </w:rPr>
            </w:pPr>
            <w:r w:rsidRPr="009531B9">
              <w:rPr>
                <w:rFonts w:asciiTheme="minorHAnsi" w:eastAsiaTheme="minorHAnsi" w:hAnsiTheme="minorHAnsi" w:cstheme="minorHAnsi"/>
                <w:color w:val="auto"/>
                <w:sz w:val="20"/>
                <w:lang w:eastAsia="en-US"/>
              </w:rPr>
              <w:t xml:space="preserve">nie brał udziału w szkoleniu ani doradztwie: </w:t>
            </w:r>
            <w:r w:rsidRPr="009531B9">
              <w:rPr>
                <w:rFonts w:asciiTheme="minorHAnsi" w:eastAsiaTheme="minorHAnsi" w:hAnsiTheme="minorHAnsi" w:cstheme="minorHAnsi"/>
                <w:b/>
                <w:color w:val="auto"/>
                <w:sz w:val="20"/>
                <w:lang w:eastAsia="en-US"/>
              </w:rPr>
              <w:t>0 PKT</w:t>
            </w:r>
            <w:r w:rsidR="004F6A08" w:rsidRPr="009531B9">
              <w:rPr>
                <w:rFonts w:asciiTheme="minorHAnsi" w:hAnsiTheme="minorHAnsi" w:cstheme="minorHAnsi"/>
                <w:iCs/>
                <w:color w:val="auto"/>
                <w:kern w:val="2"/>
                <w:sz w:val="20"/>
                <w14:ligatures w14:val="standardContextual"/>
              </w:rPr>
              <w:t xml:space="preserve"> </w:t>
            </w:r>
          </w:p>
          <w:p w14:paraId="417486BE" w14:textId="71C67AFF" w:rsidR="006A4DA9" w:rsidRPr="009531B9" w:rsidRDefault="004F6A08" w:rsidP="006A4DA9">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iCs/>
                <w:color w:val="auto"/>
                <w:kern w:val="2"/>
                <w:sz w:val="20"/>
                <w14:ligatures w14:val="standardContextual"/>
              </w:rPr>
              <w:t xml:space="preserve">Maksymalna liczba punktów w ramach tego kryterium </w:t>
            </w:r>
            <w:r w:rsidRPr="009531B9">
              <w:rPr>
                <w:rFonts w:asciiTheme="minorHAnsi" w:hAnsiTheme="minorHAnsi" w:cstheme="minorHAnsi"/>
                <w:b/>
                <w:iCs/>
                <w:color w:val="auto"/>
                <w:kern w:val="2"/>
                <w:sz w:val="20"/>
                <w14:ligatures w14:val="standardContextual"/>
              </w:rPr>
              <w:t>3</w:t>
            </w:r>
            <w:r w:rsidRPr="009531B9">
              <w:rPr>
                <w:rFonts w:asciiTheme="minorHAnsi" w:hAnsiTheme="minorHAnsi" w:cstheme="minorHAnsi"/>
                <w:iCs/>
                <w:color w:val="auto"/>
                <w:kern w:val="2"/>
                <w:sz w:val="20"/>
                <w14:ligatures w14:val="standardContextual"/>
              </w:rPr>
              <w:t xml:space="preserve"> pkt.</w:t>
            </w:r>
          </w:p>
          <w:p w14:paraId="423A2D83" w14:textId="65BA4020" w:rsidR="00901D88" w:rsidRPr="009531B9" w:rsidRDefault="00901D88" w:rsidP="009531B9">
            <w:pPr>
              <w:spacing w:before="120" w:line="264" w:lineRule="auto"/>
              <w:rPr>
                <w:rFonts w:asciiTheme="minorHAnsi" w:hAnsiTheme="minorHAnsi" w:cstheme="minorHAnsi"/>
                <w:iCs/>
                <w:color w:val="auto"/>
                <w:kern w:val="2"/>
                <w:sz w:val="20"/>
                <w14:ligatures w14:val="standardContextual"/>
              </w:rPr>
            </w:pPr>
          </w:p>
        </w:tc>
      </w:tr>
      <w:tr w:rsidR="009531B9" w:rsidRPr="009531B9" w14:paraId="6E01BD57" w14:textId="77777777" w:rsidTr="001A7BC6">
        <w:trPr>
          <w:trHeight w:val="416"/>
        </w:trPr>
        <w:tc>
          <w:tcPr>
            <w:tcW w:w="2689" w:type="dxa"/>
            <w:tcMar>
              <w:top w:w="0" w:type="dxa"/>
              <w:left w:w="108" w:type="dxa"/>
              <w:bottom w:w="0" w:type="dxa"/>
              <w:right w:w="108" w:type="dxa"/>
            </w:tcMar>
            <w:hideMark/>
          </w:tcPr>
          <w:p w14:paraId="5E441454" w14:textId="14CD1DEE" w:rsidR="00094415" w:rsidRPr="009531B9" w:rsidRDefault="00901D88"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II.</w:t>
            </w:r>
            <w:r w:rsidR="00094415" w:rsidRPr="009531B9">
              <w:rPr>
                <w:rFonts w:asciiTheme="minorHAnsi" w:hAnsiTheme="minorHAnsi" w:cstheme="minorHAnsi"/>
                <w:b/>
                <w:color w:val="auto"/>
                <w:kern w:val="2"/>
                <w:sz w:val="20"/>
                <w14:ligatures w14:val="standardContextual"/>
              </w:rPr>
              <w:t xml:space="preserve"> Lokalizacja inwestycji </w:t>
            </w:r>
          </w:p>
          <w:p w14:paraId="2EA5E16A" w14:textId="77777777" w:rsidR="00656BE1" w:rsidRPr="009531B9" w:rsidRDefault="00656BE1" w:rsidP="00656BE1">
            <w:pPr>
              <w:rPr>
                <w:rFonts w:asciiTheme="minorHAnsi" w:hAnsiTheme="minorHAnsi" w:cstheme="minorHAnsi"/>
                <w:color w:val="auto"/>
                <w:sz w:val="20"/>
              </w:rPr>
            </w:pPr>
          </w:p>
          <w:p w14:paraId="689D4FE4" w14:textId="2CC567AA" w:rsidR="00656BE1" w:rsidRPr="009531B9" w:rsidRDefault="00656BE1" w:rsidP="00656BE1">
            <w:pPr>
              <w:rPr>
                <w:rFonts w:asciiTheme="minorHAnsi" w:hAnsiTheme="minorHAnsi" w:cstheme="minorHAnsi"/>
                <w:color w:val="auto"/>
                <w:sz w:val="20"/>
              </w:rPr>
            </w:pPr>
          </w:p>
          <w:p w14:paraId="2C26BB87" w14:textId="34B8A447" w:rsidR="00656BE1" w:rsidRPr="009531B9" w:rsidRDefault="00656BE1" w:rsidP="00656BE1">
            <w:pPr>
              <w:rPr>
                <w:rFonts w:asciiTheme="minorHAnsi" w:hAnsiTheme="minorHAnsi" w:cstheme="minorHAnsi"/>
                <w:color w:val="auto"/>
                <w:sz w:val="20"/>
              </w:rPr>
            </w:pPr>
            <w:r w:rsidRPr="009531B9">
              <w:rPr>
                <w:rFonts w:asciiTheme="minorHAnsi" w:hAnsiTheme="minorHAnsi" w:cstheme="minorHAnsi"/>
                <w:b/>
                <w:color w:val="auto"/>
                <w:kern w:val="2"/>
                <w:sz w:val="20"/>
                <w14:ligatures w14:val="standardContextual"/>
              </w:rPr>
              <w:t>2. Drugie Kryterium rozstrzygające</w:t>
            </w:r>
          </w:p>
          <w:p w14:paraId="22D7327D" w14:textId="77777777" w:rsidR="00901D88" w:rsidRPr="009531B9" w:rsidRDefault="00901D88" w:rsidP="00656BE1">
            <w:pPr>
              <w:rPr>
                <w:rFonts w:asciiTheme="minorHAnsi" w:hAnsiTheme="minorHAnsi" w:cstheme="minorHAnsi"/>
                <w:color w:val="auto"/>
                <w:sz w:val="20"/>
              </w:rPr>
            </w:pPr>
          </w:p>
        </w:tc>
        <w:tc>
          <w:tcPr>
            <w:tcW w:w="5528" w:type="dxa"/>
            <w:tcMar>
              <w:top w:w="0" w:type="dxa"/>
              <w:left w:w="108" w:type="dxa"/>
              <w:bottom w:w="0" w:type="dxa"/>
              <w:right w:w="108" w:type="dxa"/>
            </w:tcMar>
            <w:hideMark/>
          </w:tcPr>
          <w:p w14:paraId="11920504" w14:textId="66DD8280" w:rsidR="00094415" w:rsidRPr="009531B9" w:rsidRDefault="00094415"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 xml:space="preserve">Preferuje się operacje w miejscowościach zamieszkałych mniej niż 5 tys. mieszkańców, ze szczególnym uwzględnieniem miejscowości po </w:t>
            </w:r>
            <w:proofErr w:type="spellStart"/>
            <w:r w:rsidRPr="009531B9">
              <w:rPr>
                <w:rFonts w:asciiTheme="minorHAnsi" w:hAnsiTheme="minorHAnsi" w:cstheme="minorHAnsi"/>
                <w:color w:val="auto"/>
                <w:kern w:val="2"/>
                <w:sz w:val="20"/>
                <w14:ligatures w14:val="standardContextual"/>
              </w:rPr>
              <w:t>PGRowskich</w:t>
            </w:r>
            <w:proofErr w:type="spellEnd"/>
            <w:r w:rsidRPr="009531B9">
              <w:rPr>
                <w:rFonts w:asciiTheme="minorHAnsi" w:hAnsiTheme="minorHAnsi" w:cstheme="minorHAnsi"/>
                <w:color w:val="auto"/>
                <w:kern w:val="2"/>
                <w:sz w:val="20"/>
                <w14:ligatures w14:val="standardContextual"/>
              </w:rPr>
              <w:t>, które w sposób szczególny zmagają się</w:t>
            </w:r>
            <w:r w:rsidR="005742A3" w:rsidRPr="009531B9">
              <w:rPr>
                <w:rFonts w:asciiTheme="minorHAnsi" w:hAnsiTheme="minorHAnsi" w:cstheme="minorHAnsi"/>
                <w:color w:val="auto"/>
                <w:kern w:val="2"/>
                <w:sz w:val="20"/>
                <w14:ligatures w14:val="standardContextual"/>
              </w:rPr>
              <w:t xml:space="preserve"> z brakiem</w:t>
            </w:r>
            <w:r w:rsidRPr="009531B9">
              <w:rPr>
                <w:rFonts w:asciiTheme="minorHAnsi" w:hAnsiTheme="minorHAnsi" w:cstheme="minorHAnsi"/>
                <w:color w:val="auto"/>
                <w:kern w:val="2"/>
                <w:sz w:val="20"/>
                <w14:ligatures w14:val="standardContextual"/>
              </w:rPr>
              <w:t xml:space="preserve"> </w:t>
            </w:r>
            <w:r w:rsidR="005742A3" w:rsidRPr="009531B9">
              <w:rPr>
                <w:rFonts w:asciiTheme="minorHAnsi" w:hAnsiTheme="minorHAnsi" w:cstheme="minorHAnsi"/>
                <w:color w:val="auto"/>
                <w:kern w:val="2"/>
                <w:sz w:val="20"/>
                <w14:ligatures w14:val="standardContextual"/>
              </w:rPr>
              <w:t>dostępu</w:t>
            </w:r>
            <w:r w:rsidRPr="009531B9">
              <w:rPr>
                <w:rFonts w:asciiTheme="minorHAnsi" w:hAnsiTheme="minorHAnsi" w:cstheme="minorHAnsi"/>
                <w:color w:val="auto"/>
                <w:kern w:val="2"/>
                <w:sz w:val="20"/>
                <w14:ligatures w14:val="standardContextual"/>
              </w:rPr>
              <w:t xml:space="preserve"> do </w:t>
            </w:r>
            <w:r w:rsidR="005742A3" w:rsidRPr="009531B9">
              <w:rPr>
                <w:rFonts w:asciiTheme="minorHAnsi" w:hAnsiTheme="minorHAnsi" w:cstheme="minorHAnsi"/>
                <w:color w:val="auto"/>
                <w:kern w:val="2"/>
                <w:sz w:val="20"/>
                <w14:ligatures w14:val="standardContextual"/>
              </w:rPr>
              <w:t>różnego rodzaju niekomercyjnej infrastruktury  o funkcji turystycznej, rekreacyjnej, sportowej i kulturalnej.</w:t>
            </w:r>
          </w:p>
          <w:p w14:paraId="0CBEFEC1" w14:textId="77777777" w:rsidR="00901D88" w:rsidRPr="009531B9" w:rsidRDefault="00901D88" w:rsidP="001A7BC6">
            <w:pPr>
              <w:spacing w:before="120" w:line="264" w:lineRule="auto"/>
              <w:rPr>
                <w:rFonts w:asciiTheme="minorHAnsi" w:hAnsiTheme="minorHAnsi" w:cstheme="minorHAnsi"/>
                <w:b/>
                <w:bCs/>
                <w:color w:val="auto"/>
                <w:kern w:val="2"/>
                <w:sz w:val="20"/>
                <w:u w:val="single"/>
                <w14:ligatures w14:val="standardContextual"/>
              </w:rPr>
            </w:pPr>
            <w:r w:rsidRPr="009531B9">
              <w:rPr>
                <w:rFonts w:asciiTheme="minorHAnsi" w:hAnsiTheme="minorHAnsi" w:cstheme="minorHAnsi"/>
                <w:b/>
                <w:bCs/>
                <w:color w:val="auto"/>
                <w:kern w:val="2"/>
                <w:sz w:val="20"/>
                <w:u w:val="single"/>
                <w14:ligatures w14:val="standardContextual"/>
              </w:rPr>
              <w:t>Źródło weryfikacji:</w:t>
            </w:r>
          </w:p>
          <w:p w14:paraId="163FDDF3" w14:textId="2BB3C440"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Wniosek o przyznanie pomocy oraz Uzasadnienie zgodności operacji z lokalnymi kryteriami wyboru, sporządzone na formularzu udostępnionym przez Biuro LGD.</w:t>
            </w:r>
            <w:r w:rsidR="005742A3" w:rsidRPr="009531B9">
              <w:rPr>
                <w:rFonts w:asciiTheme="minorHAnsi" w:hAnsiTheme="minorHAnsi" w:cstheme="minorHAnsi"/>
                <w:color w:val="auto"/>
                <w:kern w:val="2"/>
                <w:sz w:val="20"/>
                <w14:ligatures w14:val="standardContextual"/>
              </w:rPr>
              <w:t xml:space="preserve"> Zaświadczenie z gminy o ilości osób zamieszkujących daną miejscowość</w:t>
            </w:r>
            <w:r w:rsidR="000D6A33" w:rsidRPr="009531B9">
              <w:rPr>
                <w:rFonts w:asciiTheme="minorHAnsi" w:hAnsiTheme="minorHAnsi" w:cstheme="minorHAnsi"/>
                <w:color w:val="auto"/>
                <w:kern w:val="2"/>
                <w:sz w:val="20"/>
                <w14:ligatures w14:val="standardContextual"/>
              </w:rPr>
              <w:t xml:space="preserve"> oraz że była to miejscowość gdzie funkcjonowały PGR.</w:t>
            </w:r>
          </w:p>
        </w:tc>
        <w:tc>
          <w:tcPr>
            <w:tcW w:w="6095" w:type="dxa"/>
            <w:tcMar>
              <w:top w:w="0" w:type="dxa"/>
              <w:left w:w="108" w:type="dxa"/>
              <w:bottom w:w="0" w:type="dxa"/>
              <w:right w:w="108" w:type="dxa"/>
            </w:tcMar>
            <w:hideMark/>
          </w:tcPr>
          <w:p w14:paraId="47F20FFF" w14:textId="5D50332F" w:rsidR="005742A3" w:rsidRPr="002C7084" w:rsidRDefault="005742A3"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6 pkt – </w:t>
            </w:r>
            <w:r w:rsidRPr="002C7084">
              <w:rPr>
                <w:rFonts w:asciiTheme="minorHAnsi" w:hAnsiTheme="minorHAnsi" w:cstheme="minorHAnsi"/>
                <w:color w:val="auto"/>
                <w:kern w:val="2"/>
                <w:sz w:val="20"/>
                <w14:ligatures w14:val="standardContextual"/>
              </w:rPr>
              <w:t xml:space="preserve">operacja realizowana będzie w miejscowości po </w:t>
            </w:r>
            <w:proofErr w:type="spellStart"/>
            <w:r w:rsidRPr="002C7084">
              <w:rPr>
                <w:rFonts w:asciiTheme="minorHAnsi" w:hAnsiTheme="minorHAnsi" w:cstheme="minorHAnsi"/>
                <w:color w:val="auto"/>
                <w:kern w:val="2"/>
                <w:sz w:val="20"/>
                <w14:ligatures w14:val="standardContextual"/>
              </w:rPr>
              <w:t>PGRowskiej</w:t>
            </w:r>
            <w:proofErr w:type="spellEnd"/>
            <w:r w:rsidRPr="002C7084">
              <w:rPr>
                <w:rFonts w:asciiTheme="minorHAnsi" w:hAnsiTheme="minorHAnsi" w:cstheme="minorHAnsi"/>
                <w:color w:val="auto"/>
                <w:kern w:val="2"/>
                <w:sz w:val="20"/>
                <w14:ligatures w14:val="standardContextual"/>
              </w:rPr>
              <w:t xml:space="preserve"> , mającej mniej niż 5 tys. mieszkańców,</w:t>
            </w:r>
          </w:p>
          <w:p w14:paraId="68C87CC5" w14:textId="77532000" w:rsidR="005742A3" w:rsidRPr="009531B9" w:rsidRDefault="005742A3"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3 pkt – </w:t>
            </w:r>
            <w:r w:rsidRPr="002C7084">
              <w:rPr>
                <w:rFonts w:asciiTheme="minorHAnsi" w:hAnsiTheme="minorHAnsi" w:cstheme="minorHAnsi"/>
                <w:color w:val="auto"/>
                <w:kern w:val="2"/>
                <w:sz w:val="20"/>
                <w14:ligatures w14:val="standardContextual"/>
              </w:rPr>
              <w:t>operacja realizowana będzie w miejscowości poniżej 5 tys. mieszkańców,</w:t>
            </w:r>
          </w:p>
          <w:p w14:paraId="35B00A87" w14:textId="3FEF8C0E" w:rsidR="005742A3" w:rsidRPr="009531B9" w:rsidRDefault="005742A3"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0 pkt – </w:t>
            </w:r>
            <w:r w:rsidRPr="002C7084">
              <w:rPr>
                <w:rFonts w:asciiTheme="minorHAnsi" w:hAnsiTheme="minorHAnsi" w:cstheme="minorHAnsi"/>
                <w:color w:val="auto"/>
                <w:kern w:val="2"/>
                <w:sz w:val="20"/>
                <w14:ligatures w14:val="standardContextual"/>
              </w:rPr>
              <w:t>operacja będzie realizowana w miejscowości powyżej 5 tys. mieszkańców</w:t>
            </w:r>
          </w:p>
          <w:p w14:paraId="60085CC9" w14:textId="77777777" w:rsidR="005742A3" w:rsidRPr="009531B9" w:rsidRDefault="005742A3" w:rsidP="001A7BC6">
            <w:pPr>
              <w:spacing w:before="120" w:line="264" w:lineRule="auto"/>
              <w:rPr>
                <w:rFonts w:asciiTheme="minorHAnsi" w:hAnsiTheme="minorHAnsi" w:cstheme="minorHAnsi"/>
                <w:b/>
                <w:strike/>
                <w:color w:val="auto"/>
                <w:kern w:val="2"/>
                <w:sz w:val="20"/>
                <w14:ligatures w14:val="standardContextual"/>
              </w:rPr>
            </w:pPr>
          </w:p>
          <w:p w14:paraId="0228B057" w14:textId="79AFAEA5" w:rsidR="00DB2663" w:rsidRDefault="00DB2663" w:rsidP="001A7BC6">
            <w:pPr>
              <w:spacing w:before="120" w:line="264" w:lineRule="auto"/>
              <w:rPr>
                <w:rFonts w:asciiTheme="minorHAnsi" w:hAnsiTheme="minorHAnsi" w:cstheme="minorHAnsi"/>
                <w:color w:val="auto"/>
                <w:kern w:val="2"/>
                <w:sz w:val="20"/>
                <w14:ligatures w14:val="standardContextual"/>
              </w:rPr>
            </w:pPr>
          </w:p>
          <w:p w14:paraId="496CB440" w14:textId="01E8325A" w:rsidR="00DB2663" w:rsidRPr="00DB2663" w:rsidRDefault="00DB2663" w:rsidP="00DB2663">
            <w:pPr>
              <w:rPr>
                <w:rFonts w:asciiTheme="minorHAnsi" w:hAnsiTheme="minorHAnsi" w:cstheme="minorHAnsi"/>
                <w:sz w:val="20"/>
              </w:rPr>
            </w:pPr>
            <w:r w:rsidRPr="009531B9">
              <w:rPr>
                <w:rFonts w:asciiTheme="minorHAnsi" w:hAnsiTheme="minorHAnsi" w:cstheme="minorHAnsi"/>
                <w:color w:val="auto"/>
                <w:sz w:val="20"/>
              </w:rPr>
              <w:t>Maksymalna liczba punktów w ramach tego kryterium</w:t>
            </w:r>
            <w:r>
              <w:rPr>
                <w:rFonts w:asciiTheme="minorHAnsi" w:hAnsiTheme="minorHAnsi" w:cstheme="minorHAnsi"/>
                <w:color w:val="auto"/>
                <w:sz w:val="20"/>
              </w:rPr>
              <w:t xml:space="preserve"> 6 pkt</w:t>
            </w:r>
          </w:p>
          <w:p w14:paraId="63CBEB1F" w14:textId="2107F5C8" w:rsidR="00901D88" w:rsidRPr="00DB2663" w:rsidRDefault="00901D88" w:rsidP="00DB2663">
            <w:pPr>
              <w:rPr>
                <w:rFonts w:asciiTheme="minorHAnsi" w:hAnsiTheme="minorHAnsi" w:cstheme="minorHAnsi"/>
                <w:sz w:val="20"/>
              </w:rPr>
            </w:pPr>
          </w:p>
        </w:tc>
      </w:tr>
      <w:tr w:rsidR="009531B9" w:rsidRPr="009531B9" w14:paraId="59C639ED" w14:textId="77777777" w:rsidTr="001A7BC6">
        <w:tc>
          <w:tcPr>
            <w:tcW w:w="2689" w:type="dxa"/>
            <w:tcMar>
              <w:top w:w="0" w:type="dxa"/>
              <w:left w:w="108" w:type="dxa"/>
              <w:bottom w:w="0" w:type="dxa"/>
              <w:right w:w="108" w:type="dxa"/>
            </w:tcMar>
            <w:hideMark/>
          </w:tcPr>
          <w:p w14:paraId="53C9943D" w14:textId="77777777" w:rsidR="00901D88" w:rsidRPr="009531B9" w:rsidRDefault="00901D88" w:rsidP="001A7BC6">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III. Innowacyjność operacji </w:t>
            </w:r>
          </w:p>
          <w:p w14:paraId="7748CCA3" w14:textId="77777777" w:rsidR="00901D88" w:rsidRPr="009531B9" w:rsidRDefault="00901D88" w:rsidP="00901D88">
            <w:pPr>
              <w:pStyle w:val="Akapitzlist"/>
              <w:numPr>
                <w:ilvl w:val="0"/>
                <w:numId w:val="27"/>
              </w:numPr>
              <w:spacing w:before="120" w:line="264" w:lineRule="auto"/>
              <w:rPr>
                <w:rFonts w:asciiTheme="minorHAnsi" w:hAnsiTheme="minorHAnsi" w:cstheme="minorHAnsi"/>
                <w:b/>
                <w:sz w:val="20"/>
                <w:szCs w:val="20"/>
              </w:rPr>
            </w:pPr>
            <w:r w:rsidRPr="009531B9">
              <w:rPr>
                <w:rFonts w:asciiTheme="minorHAnsi" w:hAnsiTheme="minorHAnsi" w:cstheme="minorHAnsi"/>
                <w:b/>
                <w:sz w:val="20"/>
                <w:szCs w:val="20"/>
              </w:rPr>
              <w:t>Pierwsze Kryterium rozstrzygające</w:t>
            </w:r>
          </w:p>
        </w:tc>
        <w:tc>
          <w:tcPr>
            <w:tcW w:w="5528" w:type="dxa"/>
            <w:tcMar>
              <w:top w:w="0" w:type="dxa"/>
              <w:left w:w="108" w:type="dxa"/>
              <w:bottom w:w="0" w:type="dxa"/>
              <w:right w:w="108" w:type="dxa"/>
            </w:tcMar>
            <w:hideMark/>
          </w:tcPr>
          <w:p w14:paraId="3EDF794F"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Preferuje się operacje innowacyjne. Zgodnie z LSR przez innowacyjność rozumie się zmianę mającą na celu wdrożenie nowego na obszarze objętym LSR lub znacząco udoskonalonego produktu, usługi, procesu, organizacji lub nowego sposobu wykorzystania lub zmobilizowania istniejących lokalnych zasobów przyrodniczych, historycznych, kulturowych czy społecznych (kontekst lokalny).</w:t>
            </w:r>
            <w:r w:rsidRPr="009531B9">
              <w:rPr>
                <w:rFonts w:asciiTheme="minorHAnsi" w:hAnsiTheme="minorHAnsi" w:cstheme="minorHAnsi"/>
                <w:color w:val="auto"/>
                <w:sz w:val="20"/>
              </w:rPr>
              <w:t xml:space="preserve"> </w:t>
            </w:r>
            <w:r w:rsidRPr="009531B9">
              <w:rPr>
                <w:rFonts w:asciiTheme="minorHAnsi" w:hAnsiTheme="minorHAnsi" w:cstheme="minorHAnsi"/>
                <w:color w:val="auto"/>
                <w:kern w:val="2"/>
                <w:sz w:val="20"/>
                <w14:ligatures w14:val="standardContextual"/>
              </w:rPr>
              <w:t>Preferowanie jest innowacyjności kreatywna, która powstaje w wyniku autorskiego pomysłu, dotyczącego nowych produktów, usług, procesów lub organizacji, w dalszej kolejności innowacyjności imitacyjnej polegającej na wzorowaniu operacji na wcześniej powstałych produktach, usługach, procesach lub organizacji, dotyczące nowego sposobu wykorzystania lub zmobilizowania istniejących lokalnych zasobów przyrodniczych, historycznych, kulturowych czy społecznych; finalnie innowacyjności pozornej, która w rzeczywistości nie będzie uznawana za innowacyjność na obszarze LSR.</w:t>
            </w:r>
          </w:p>
          <w:p w14:paraId="1E3D9B5A" w14:textId="77777777" w:rsidR="00901D88" w:rsidRPr="009531B9" w:rsidRDefault="00901D88" w:rsidP="001A7BC6">
            <w:pPr>
              <w:spacing w:before="120" w:line="264" w:lineRule="auto"/>
              <w:rPr>
                <w:rFonts w:asciiTheme="minorHAnsi" w:hAnsiTheme="minorHAnsi" w:cstheme="minorHAnsi"/>
                <w:b/>
                <w:bCs/>
                <w:color w:val="auto"/>
                <w:kern w:val="2"/>
                <w:sz w:val="20"/>
                <w:u w:val="single"/>
                <w14:ligatures w14:val="standardContextual"/>
              </w:rPr>
            </w:pPr>
            <w:r w:rsidRPr="009531B9">
              <w:rPr>
                <w:rFonts w:asciiTheme="minorHAnsi" w:hAnsiTheme="minorHAnsi" w:cstheme="minorHAnsi"/>
                <w:b/>
                <w:bCs/>
                <w:color w:val="auto"/>
                <w:kern w:val="2"/>
                <w:sz w:val="20"/>
                <w:u w:val="single"/>
                <w14:ligatures w14:val="standardContextual"/>
              </w:rPr>
              <w:lastRenderedPageBreak/>
              <w:t>Źródło weryfikacji:</w:t>
            </w:r>
          </w:p>
          <w:p w14:paraId="3C7D8265"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Wniosek o przyznanie pomocy oraz Uzasadnienie zgodności operacji z lokalnymi kryteriami wyboru, sporządzone na formularzu udostępnionym przez Biuro LGD.</w:t>
            </w:r>
          </w:p>
          <w:p w14:paraId="36002719" w14:textId="77777777" w:rsidR="00901D88" w:rsidRPr="009531B9" w:rsidRDefault="00901D88" w:rsidP="001A7BC6">
            <w:pPr>
              <w:spacing w:before="120" w:line="264" w:lineRule="auto"/>
              <w:rPr>
                <w:rFonts w:asciiTheme="minorHAnsi" w:hAnsiTheme="minorHAnsi" w:cstheme="minorHAnsi"/>
                <w:color w:val="auto"/>
                <w:kern w:val="2"/>
                <w:sz w:val="20"/>
                <w14:ligatures w14:val="standardContextual"/>
              </w:rPr>
            </w:pPr>
          </w:p>
        </w:tc>
        <w:tc>
          <w:tcPr>
            <w:tcW w:w="6095" w:type="dxa"/>
            <w:tcMar>
              <w:top w:w="0" w:type="dxa"/>
              <w:left w:w="108" w:type="dxa"/>
              <w:bottom w:w="0" w:type="dxa"/>
              <w:right w:w="108" w:type="dxa"/>
            </w:tcMar>
            <w:hideMark/>
          </w:tcPr>
          <w:p w14:paraId="3EE8ABB8" w14:textId="77777777" w:rsidR="00901D88" w:rsidRPr="009531B9" w:rsidRDefault="00901D88" w:rsidP="001A7BC6">
            <w:pPr>
              <w:spacing w:before="120" w:line="264" w:lineRule="auto"/>
              <w:rPr>
                <w:rFonts w:asciiTheme="minorHAnsi" w:hAnsiTheme="minorHAnsi" w:cstheme="minorHAnsi"/>
                <w:color w:val="auto"/>
                <w:sz w:val="20"/>
              </w:rPr>
            </w:pPr>
            <w:r w:rsidRPr="009531B9">
              <w:rPr>
                <w:rFonts w:asciiTheme="minorHAnsi" w:hAnsiTheme="minorHAnsi" w:cstheme="minorHAnsi"/>
                <w:b/>
                <w:color w:val="auto"/>
                <w:kern w:val="2"/>
                <w:sz w:val="20"/>
                <w14:ligatures w14:val="standardContextual"/>
              </w:rPr>
              <w:lastRenderedPageBreak/>
              <w:t>6 pkt –</w:t>
            </w:r>
            <w:r w:rsidRPr="009531B9">
              <w:rPr>
                <w:rFonts w:asciiTheme="minorHAnsi" w:hAnsiTheme="minorHAnsi" w:cstheme="minorHAnsi"/>
                <w:color w:val="auto"/>
                <w:kern w:val="2"/>
                <w:sz w:val="20"/>
                <w14:ligatures w14:val="standardContextual"/>
              </w:rPr>
              <w:t xml:space="preserve"> operacja zakłada innowacyjność </w:t>
            </w:r>
            <w:r w:rsidRPr="009531B9">
              <w:rPr>
                <w:rFonts w:asciiTheme="minorHAnsi" w:hAnsiTheme="minorHAnsi" w:cstheme="minorHAnsi"/>
                <w:color w:val="auto"/>
                <w:sz w:val="20"/>
              </w:rPr>
              <w:t>kreatywną – powstaje w wyniku autorskiego pomysłu, dotyczą nowych produktów, usług, procesów lub organizacji.</w:t>
            </w:r>
          </w:p>
          <w:p w14:paraId="7F10902D" w14:textId="77777777" w:rsidR="00901D88" w:rsidRPr="009531B9" w:rsidRDefault="00901D88" w:rsidP="001A7BC6">
            <w:pPr>
              <w:spacing w:before="120" w:line="264" w:lineRule="auto"/>
              <w:rPr>
                <w:rFonts w:asciiTheme="minorHAnsi" w:hAnsiTheme="minorHAnsi" w:cstheme="minorHAnsi"/>
                <w:color w:val="auto"/>
                <w:sz w:val="20"/>
              </w:rPr>
            </w:pPr>
            <w:r w:rsidRPr="009531B9">
              <w:rPr>
                <w:rFonts w:asciiTheme="minorHAnsi" w:hAnsiTheme="minorHAnsi" w:cstheme="minorHAnsi"/>
                <w:b/>
                <w:color w:val="auto"/>
                <w:sz w:val="20"/>
              </w:rPr>
              <w:t>3 pkt –</w:t>
            </w:r>
            <w:r w:rsidRPr="009531B9">
              <w:rPr>
                <w:rFonts w:asciiTheme="minorHAnsi" w:hAnsiTheme="minorHAnsi" w:cstheme="minorHAnsi"/>
                <w:color w:val="auto"/>
                <w:sz w:val="20"/>
              </w:rPr>
              <w:t xml:space="preserve"> operacja zakłada innowacyjność imitującą, która zakłada wzorowane na wcześniej powstałych produktach, usługach, procesach lub organizacji. Dotyczące nowego sposobu wykorzystania lub zmobilizowania istniejących lokalnych zasobów przyrodniczych, historycznych, kulturowych czy społecznych.</w:t>
            </w:r>
          </w:p>
          <w:p w14:paraId="3978027D" w14:textId="77777777" w:rsidR="00901D88" w:rsidRPr="009531B9" w:rsidRDefault="00901D88" w:rsidP="001A7BC6">
            <w:pPr>
              <w:spacing w:before="120" w:line="264" w:lineRule="auto"/>
              <w:rPr>
                <w:rFonts w:asciiTheme="minorHAnsi" w:hAnsiTheme="minorHAnsi" w:cstheme="minorHAnsi"/>
                <w:color w:val="auto"/>
                <w:sz w:val="20"/>
              </w:rPr>
            </w:pPr>
            <w:r w:rsidRPr="009531B9">
              <w:rPr>
                <w:rFonts w:asciiTheme="minorHAnsi" w:hAnsiTheme="minorHAnsi" w:cstheme="minorHAnsi"/>
                <w:b/>
                <w:color w:val="auto"/>
                <w:sz w:val="20"/>
              </w:rPr>
              <w:t>0 pkt –</w:t>
            </w:r>
            <w:r w:rsidRPr="009531B9">
              <w:rPr>
                <w:rFonts w:asciiTheme="minorHAnsi" w:hAnsiTheme="minorHAnsi" w:cstheme="minorHAnsi"/>
                <w:color w:val="auto"/>
                <w:sz w:val="20"/>
              </w:rPr>
              <w:t xml:space="preserve"> operacja zakłada innowacyjność pozorną lub brak innowacyjności. Innowacyjność pozorna oznacza, że w rzeczywistości nie są to innowacje w skali LSR. Są to jedynie drobne zmiany oferujące rzekome nowości.</w:t>
            </w:r>
          </w:p>
          <w:p w14:paraId="4C043DDE" w14:textId="77777777" w:rsidR="00901D88" w:rsidRPr="00DB2663" w:rsidRDefault="00901D88" w:rsidP="001A7BC6">
            <w:pPr>
              <w:spacing w:before="120" w:line="264" w:lineRule="auto"/>
              <w:rPr>
                <w:rFonts w:asciiTheme="minorHAnsi" w:hAnsiTheme="minorHAnsi" w:cstheme="minorHAnsi"/>
                <w:b/>
                <w:color w:val="auto"/>
                <w:sz w:val="20"/>
              </w:rPr>
            </w:pPr>
            <w:r w:rsidRPr="002C7084">
              <w:rPr>
                <w:rFonts w:asciiTheme="minorHAnsi" w:hAnsiTheme="minorHAnsi" w:cstheme="minorHAnsi"/>
                <w:color w:val="auto"/>
                <w:sz w:val="20"/>
              </w:rPr>
              <w:t>Maksymalna liczba punktów w ramach tego kryterium</w:t>
            </w:r>
            <w:r w:rsidRPr="00DB2663">
              <w:rPr>
                <w:rFonts w:asciiTheme="minorHAnsi" w:hAnsiTheme="minorHAnsi" w:cstheme="minorHAnsi"/>
                <w:b/>
                <w:color w:val="auto"/>
                <w:sz w:val="20"/>
              </w:rPr>
              <w:t xml:space="preserve"> 6 pkt.</w:t>
            </w:r>
          </w:p>
        </w:tc>
      </w:tr>
      <w:tr w:rsidR="009531B9" w:rsidRPr="009531B9" w14:paraId="1C684140" w14:textId="77777777" w:rsidTr="001A7BC6">
        <w:tc>
          <w:tcPr>
            <w:tcW w:w="2689" w:type="dxa"/>
            <w:tcMar>
              <w:top w:w="0" w:type="dxa"/>
              <w:left w:w="108" w:type="dxa"/>
              <w:bottom w:w="0" w:type="dxa"/>
              <w:right w:w="108" w:type="dxa"/>
            </w:tcMar>
          </w:tcPr>
          <w:p w14:paraId="24A90F7E" w14:textId="77777777" w:rsidR="00901D88" w:rsidRPr="007F5AD4" w:rsidRDefault="00901D88" w:rsidP="001A7BC6">
            <w:pPr>
              <w:spacing w:before="120" w:line="264" w:lineRule="auto"/>
              <w:rPr>
                <w:rFonts w:asciiTheme="minorHAnsi" w:hAnsiTheme="minorHAnsi" w:cstheme="minorHAnsi"/>
                <w:b/>
                <w:color w:val="auto"/>
                <w:kern w:val="2"/>
                <w:sz w:val="20"/>
                <w:highlight w:val="yellow"/>
                <w14:ligatures w14:val="standardContextual"/>
              </w:rPr>
            </w:pPr>
            <w:bookmarkStart w:id="0" w:name="_GoBack"/>
            <w:bookmarkEnd w:id="0"/>
            <w:r w:rsidRPr="007F5AD4">
              <w:rPr>
                <w:rFonts w:asciiTheme="minorHAnsi" w:hAnsiTheme="minorHAnsi" w:cstheme="minorHAnsi"/>
                <w:b/>
                <w:color w:val="auto"/>
                <w:kern w:val="2"/>
                <w:sz w:val="20"/>
                <w:highlight w:val="yellow"/>
                <w14:ligatures w14:val="standardContextual"/>
              </w:rPr>
              <w:t xml:space="preserve">IV. </w:t>
            </w:r>
            <w:r w:rsidRPr="007F5AD4">
              <w:rPr>
                <w:rFonts w:asciiTheme="minorHAnsi" w:hAnsiTheme="minorHAnsi" w:cstheme="minorHAnsi"/>
                <w:b/>
                <w:strike/>
                <w:color w:val="auto"/>
                <w:kern w:val="2"/>
                <w:sz w:val="20"/>
                <w:highlight w:val="yellow"/>
                <w14:ligatures w14:val="standardContextual"/>
              </w:rPr>
              <w:t>Wkład własny wnioskodawcy w finansowanie operacji</w:t>
            </w:r>
            <w:r w:rsidRPr="007F5AD4">
              <w:rPr>
                <w:rFonts w:asciiTheme="minorHAnsi" w:hAnsiTheme="minorHAnsi" w:cstheme="minorHAnsi"/>
                <w:b/>
                <w:color w:val="auto"/>
                <w:kern w:val="2"/>
                <w:sz w:val="20"/>
                <w:highlight w:val="yellow"/>
                <w14:ligatures w14:val="standardContextual"/>
              </w:rPr>
              <w:t xml:space="preserve"> </w:t>
            </w:r>
          </w:p>
          <w:p w14:paraId="04C418D0" w14:textId="70D90D35" w:rsidR="00901D88" w:rsidRPr="007F5AD4" w:rsidRDefault="00901D88" w:rsidP="001A7BC6">
            <w:pPr>
              <w:spacing w:before="120" w:line="264" w:lineRule="auto"/>
              <w:rPr>
                <w:rFonts w:asciiTheme="minorHAnsi" w:hAnsiTheme="minorHAnsi" w:cstheme="minorHAnsi"/>
                <w:b/>
                <w:color w:val="auto"/>
                <w:kern w:val="2"/>
                <w:szCs w:val="22"/>
                <w:highlight w:val="yellow"/>
                <w14:ligatures w14:val="standardContextual"/>
              </w:rPr>
            </w:pPr>
          </w:p>
        </w:tc>
        <w:tc>
          <w:tcPr>
            <w:tcW w:w="5528" w:type="dxa"/>
            <w:tcMar>
              <w:top w:w="0" w:type="dxa"/>
              <w:left w:w="108" w:type="dxa"/>
              <w:bottom w:w="0" w:type="dxa"/>
              <w:right w:w="108" w:type="dxa"/>
            </w:tcMar>
            <w:hideMark/>
          </w:tcPr>
          <w:p w14:paraId="6FA40BF6" w14:textId="5E5C6912" w:rsidR="005561F7" w:rsidRPr="007F5AD4" w:rsidRDefault="005561F7" w:rsidP="005561F7">
            <w:pPr>
              <w:spacing w:before="120" w:line="264" w:lineRule="auto"/>
              <w:rPr>
                <w:rFonts w:asciiTheme="minorHAnsi" w:hAnsiTheme="minorHAnsi" w:cstheme="minorHAnsi"/>
                <w:strike/>
                <w:color w:val="auto"/>
                <w:kern w:val="2"/>
                <w:sz w:val="20"/>
                <w:highlight w:val="yellow"/>
                <w14:ligatures w14:val="standardContextual"/>
              </w:rPr>
            </w:pPr>
            <w:r w:rsidRPr="007F5AD4">
              <w:rPr>
                <w:rFonts w:asciiTheme="minorHAnsi" w:hAnsiTheme="minorHAnsi" w:cstheme="minorHAnsi"/>
                <w:strike/>
                <w:color w:val="auto"/>
                <w:kern w:val="2"/>
                <w:sz w:val="20"/>
                <w:highlight w:val="yellow"/>
                <w14:ligatures w14:val="standardContextual"/>
              </w:rPr>
              <w:t>Preferuje się operacje, w których wkład własny wnioskodawcy przekracza intensywność pomocy określoną w PS WPR 2023-2027</w:t>
            </w:r>
            <w:r w:rsidR="002D553D" w:rsidRPr="007F5AD4">
              <w:rPr>
                <w:rFonts w:asciiTheme="minorHAnsi" w:hAnsiTheme="minorHAnsi" w:cstheme="minorHAnsi"/>
                <w:strike/>
                <w:color w:val="auto"/>
                <w:kern w:val="2"/>
                <w:sz w:val="20"/>
                <w:highlight w:val="yellow"/>
                <w14:ligatures w14:val="standardContextual"/>
              </w:rPr>
              <w:t xml:space="preserve">. </w:t>
            </w:r>
            <w:r w:rsidRPr="007F5AD4">
              <w:rPr>
                <w:rFonts w:asciiTheme="minorHAnsi" w:hAnsiTheme="minorHAnsi" w:cstheme="minorHAnsi"/>
                <w:strike/>
                <w:color w:val="auto"/>
                <w:kern w:val="2"/>
                <w:sz w:val="20"/>
                <w:highlight w:val="yellow"/>
                <w14:ligatures w14:val="standardContextual"/>
              </w:rPr>
              <w:t xml:space="preserve">Premiowane będą operacje, w których wnioskodawcy deklarują wkład własny na poziomie wyższym niż minimalny. </w:t>
            </w:r>
          </w:p>
          <w:p w14:paraId="685FB0F5" w14:textId="77777777" w:rsidR="00901D88" w:rsidRPr="007F5AD4" w:rsidRDefault="00901D88" w:rsidP="001A7BC6">
            <w:pPr>
              <w:spacing w:before="120" w:line="264" w:lineRule="auto"/>
              <w:rPr>
                <w:rFonts w:asciiTheme="minorHAnsi" w:hAnsiTheme="minorHAnsi" w:cstheme="minorHAnsi"/>
                <w:b/>
                <w:bCs/>
                <w:strike/>
                <w:color w:val="auto"/>
                <w:kern w:val="2"/>
                <w:sz w:val="20"/>
                <w:highlight w:val="yellow"/>
                <w:u w:val="single"/>
                <w14:ligatures w14:val="standardContextual"/>
              </w:rPr>
            </w:pPr>
            <w:r w:rsidRPr="007F5AD4">
              <w:rPr>
                <w:rFonts w:asciiTheme="minorHAnsi" w:hAnsiTheme="minorHAnsi" w:cstheme="minorHAnsi"/>
                <w:b/>
                <w:bCs/>
                <w:strike/>
                <w:color w:val="auto"/>
                <w:kern w:val="2"/>
                <w:sz w:val="20"/>
                <w:highlight w:val="yellow"/>
                <w:u w:val="single"/>
                <w14:ligatures w14:val="standardContextual"/>
              </w:rPr>
              <w:t>Źródło weryfikacji:</w:t>
            </w:r>
          </w:p>
          <w:p w14:paraId="426439A0" w14:textId="77777777" w:rsidR="002D553D" w:rsidRPr="007F5AD4" w:rsidRDefault="00901D88" w:rsidP="001A7BC6">
            <w:pPr>
              <w:spacing w:before="120" w:line="264" w:lineRule="auto"/>
              <w:rPr>
                <w:rFonts w:asciiTheme="minorHAnsi" w:hAnsiTheme="minorHAnsi" w:cstheme="minorHAnsi"/>
                <w:strike/>
                <w:color w:val="auto"/>
                <w:kern w:val="2"/>
                <w:sz w:val="20"/>
                <w:highlight w:val="yellow"/>
                <w14:ligatures w14:val="standardContextual"/>
              </w:rPr>
            </w:pPr>
            <w:r w:rsidRPr="007F5AD4">
              <w:rPr>
                <w:rFonts w:asciiTheme="minorHAnsi" w:hAnsiTheme="minorHAnsi" w:cstheme="minorHAnsi"/>
                <w:strike/>
                <w:color w:val="auto"/>
                <w:kern w:val="2"/>
                <w:sz w:val="20"/>
                <w:highlight w:val="yellow"/>
                <w14:ligatures w14:val="standardContextual"/>
              </w:rPr>
              <w:t>Wniosek o przyznanie pomocy oraz Uzasadnienie zgodności operacji z lokalnymi kryteriami wyboru, sporządzone na formularzu udostępnionym przez Biuro LGD</w:t>
            </w:r>
          </w:p>
          <w:p w14:paraId="3A14A1D0" w14:textId="2BE6F71E" w:rsidR="00901D88" w:rsidRPr="007F5AD4" w:rsidRDefault="00901D88" w:rsidP="001A7BC6">
            <w:pPr>
              <w:spacing w:before="120" w:line="264" w:lineRule="auto"/>
              <w:rPr>
                <w:rFonts w:asciiTheme="minorHAnsi" w:hAnsiTheme="minorHAnsi" w:cstheme="minorHAnsi"/>
                <w:color w:val="auto"/>
                <w:kern w:val="2"/>
                <w:sz w:val="20"/>
                <w:highlight w:val="yellow"/>
                <w14:ligatures w14:val="standardContextual"/>
              </w:rPr>
            </w:pPr>
          </w:p>
        </w:tc>
        <w:tc>
          <w:tcPr>
            <w:tcW w:w="6095" w:type="dxa"/>
            <w:tcMar>
              <w:top w:w="0" w:type="dxa"/>
              <w:left w:w="108" w:type="dxa"/>
              <w:bottom w:w="0" w:type="dxa"/>
              <w:right w:w="108" w:type="dxa"/>
            </w:tcMar>
            <w:hideMark/>
          </w:tcPr>
          <w:p w14:paraId="7A6E5908" w14:textId="699A256A" w:rsidR="00901D88" w:rsidRPr="007F5AD4" w:rsidRDefault="00901D88" w:rsidP="001A7BC6">
            <w:pPr>
              <w:spacing w:before="120" w:line="264" w:lineRule="auto"/>
              <w:rPr>
                <w:rFonts w:asciiTheme="minorHAnsi" w:hAnsiTheme="minorHAnsi" w:cstheme="minorHAnsi"/>
                <w:strike/>
                <w:color w:val="auto"/>
                <w:kern w:val="2"/>
                <w:sz w:val="20"/>
                <w14:ligatures w14:val="standardContextual"/>
              </w:rPr>
            </w:pPr>
            <w:r w:rsidRPr="007F5AD4">
              <w:rPr>
                <w:rFonts w:asciiTheme="minorHAnsi" w:hAnsiTheme="minorHAnsi" w:cstheme="minorHAnsi"/>
                <w:b/>
                <w:strike/>
                <w:color w:val="auto"/>
                <w:kern w:val="2"/>
                <w:sz w:val="20"/>
                <w14:ligatures w14:val="standardContextual"/>
              </w:rPr>
              <w:t>3 pkt -</w:t>
            </w:r>
            <w:r w:rsidRPr="007F5AD4">
              <w:rPr>
                <w:rFonts w:asciiTheme="minorHAnsi" w:hAnsiTheme="minorHAnsi" w:cstheme="minorHAnsi"/>
                <w:strike/>
                <w:color w:val="auto"/>
                <w:kern w:val="2"/>
                <w:sz w:val="20"/>
                <w14:ligatures w14:val="standardContextual"/>
              </w:rPr>
              <w:t xml:space="preserve"> </w:t>
            </w:r>
            <w:r w:rsidR="002D553D" w:rsidRPr="007F5AD4">
              <w:rPr>
                <w:rFonts w:asciiTheme="minorHAnsi" w:hAnsiTheme="minorHAnsi" w:cstheme="minorHAnsi"/>
                <w:strike/>
                <w:color w:val="auto"/>
                <w:kern w:val="2"/>
                <w:sz w:val="20"/>
                <w:highlight w:val="yellow"/>
                <w14:ligatures w14:val="standardContextual"/>
              </w:rPr>
              <w:t xml:space="preserve">wnioskowana kwota kosztów kwalifikowalnych wynosi </w:t>
            </w:r>
            <w:r w:rsidR="0057418E" w:rsidRPr="007F5AD4">
              <w:rPr>
                <w:rFonts w:asciiTheme="minorHAnsi" w:hAnsiTheme="minorHAnsi" w:cstheme="minorHAnsi"/>
                <w:strike/>
                <w:color w:val="auto"/>
                <w:kern w:val="2"/>
                <w:sz w:val="20"/>
                <w:highlight w:val="yellow"/>
                <w14:ligatures w14:val="standardContextual"/>
              </w:rPr>
              <w:t>poniżej</w:t>
            </w:r>
            <w:r w:rsidR="002D553D" w:rsidRPr="007F5AD4">
              <w:rPr>
                <w:rFonts w:asciiTheme="minorHAnsi" w:hAnsiTheme="minorHAnsi" w:cstheme="minorHAnsi"/>
                <w:strike/>
                <w:color w:val="auto"/>
                <w:kern w:val="2"/>
                <w:sz w:val="20"/>
                <w:highlight w:val="yellow"/>
                <w14:ligatures w14:val="standardContextual"/>
              </w:rPr>
              <w:t xml:space="preserve"> 75%</w:t>
            </w:r>
          </w:p>
          <w:p w14:paraId="4D77A9A1" w14:textId="48F9CE2D" w:rsidR="002D553D" w:rsidRPr="007F5AD4" w:rsidRDefault="00901D88" w:rsidP="001A7BC6">
            <w:pPr>
              <w:spacing w:before="120" w:line="264" w:lineRule="auto"/>
              <w:rPr>
                <w:rFonts w:asciiTheme="minorHAnsi" w:hAnsiTheme="minorHAnsi" w:cstheme="minorHAnsi"/>
                <w:strike/>
                <w:color w:val="auto"/>
                <w:kern w:val="2"/>
                <w:sz w:val="20"/>
                <w:highlight w:val="yellow"/>
                <w14:ligatures w14:val="standardContextual"/>
              </w:rPr>
            </w:pPr>
            <w:r w:rsidRPr="007F5AD4">
              <w:rPr>
                <w:rFonts w:asciiTheme="minorHAnsi" w:hAnsiTheme="minorHAnsi" w:cstheme="minorHAnsi"/>
                <w:b/>
                <w:strike/>
                <w:color w:val="auto"/>
                <w:kern w:val="2"/>
                <w:sz w:val="20"/>
                <w14:ligatures w14:val="standardContextual"/>
              </w:rPr>
              <w:t>0 pkt -</w:t>
            </w:r>
            <w:r w:rsidRPr="007F5AD4">
              <w:rPr>
                <w:rFonts w:asciiTheme="minorHAnsi" w:hAnsiTheme="minorHAnsi" w:cstheme="minorHAnsi"/>
                <w:strike/>
                <w:color w:val="auto"/>
                <w:kern w:val="2"/>
                <w:sz w:val="20"/>
                <w14:ligatures w14:val="standardContextual"/>
              </w:rPr>
              <w:t xml:space="preserve"> </w:t>
            </w:r>
            <w:r w:rsidR="002D553D" w:rsidRPr="007F5AD4">
              <w:rPr>
                <w:rFonts w:asciiTheme="minorHAnsi" w:hAnsiTheme="minorHAnsi" w:cstheme="minorHAnsi"/>
                <w:strike/>
                <w:color w:val="auto"/>
                <w:kern w:val="2"/>
                <w:sz w:val="20"/>
                <w:highlight w:val="yellow"/>
                <w14:ligatures w14:val="standardContextual"/>
              </w:rPr>
              <w:t>Wnioskowana kwota kosztów kwalifikowalnych wynosi 75%</w:t>
            </w:r>
          </w:p>
          <w:p w14:paraId="581F1B20" w14:textId="32677BAD" w:rsidR="00901D88" w:rsidRPr="007F5AD4" w:rsidRDefault="00901D88" w:rsidP="001A7BC6">
            <w:pPr>
              <w:spacing w:before="120" w:line="264" w:lineRule="auto"/>
              <w:rPr>
                <w:rFonts w:asciiTheme="minorHAnsi" w:hAnsiTheme="minorHAnsi" w:cstheme="minorHAnsi"/>
                <w:iCs/>
                <w:strike/>
                <w:color w:val="auto"/>
                <w:kern w:val="2"/>
                <w:sz w:val="20"/>
                <w14:ligatures w14:val="standardContextual"/>
              </w:rPr>
            </w:pPr>
            <w:r w:rsidRPr="007F5AD4">
              <w:rPr>
                <w:rFonts w:asciiTheme="minorHAnsi" w:hAnsiTheme="minorHAnsi" w:cstheme="minorHAnsi"/>
                <w:iCs/>
                <w:strike/>
                <w:color w:val="auto"/>
                <w:kern w:val="2"/>
                <w:sz w:val="20"/>
                <w:highlight w:val="yellow"/>
                <w14:ligatures w14:val="standardContextual"/>
              </w:rPr>
              <w:t>Maksymalna liczba punktów w ramach tego kryterium</w:t>
            </w:r>
            <w:r w:rsidRPr="007F5AD4">
              <w:rPr>
                <w:rFonts w:asciiTheme="minorHAnsi" w:hAnsiTheme="minorHAnsi" w:cstheme="minorHAnsi"/>
                <w:b/>
                <w:iCs/>
                <w:strike/>
                <w:color w:val="auto"/>
                <w:kern w:val="2"/>
                <w:sz w:val="20"/>
                <w:highlight w:val="yellow"/>
                <w14:ligatures w14:val="standardContextual"/>
              </w:rPr>
              <w:t xml:space="preserve">  </w:t>
            </w:r>
            <w:r w:rsidR="002D553D" w:rsidRPr="007F5AD4">
              <w:rPr>
                <w:rFonts w:asciiTheme="minorHAnsi" w:hAnsiTheme="minorHAnsi" w:cstheme="minorHAnsi"/>
                <w:b/>
                <w:iCs/>
                <w:strike/>
                <w:color w:val="auto"/>
                <w:kern w:val="2"/>
                <w:sz w:val="20"/>
                <w:highlight w:val="yellow"/>
                <w14:ligatures w14:val="standardContextual"/>
              </w:rPr>
              <w:t xml:space="preserve"> 3 </w:t>
            </w:r>
            <w:r w:rsidRPr="007F5AD4">
              <w:rPr>
                <w:rFonts w:asciiTheme="minorHAnsi" w:hAnsiTheme="minorHAnsi" w:cstheme="minorHAnsi"/>
                <w:b/>
                <w:iCs/>
                <w:strike/>
                <w:color w:val="auto"/>
                <w:kern w:val="2"/>
                <w:sz w:val="20"/>
                <w:highlight w:val="yellow"/>
                <w14:ligatures w14:val="standardContextual"/>
              </w:rPr>
              <w:t>pkt</w:t>
            </w:r>
            <w:r w:rsidRPr="007F5AD4">
              <w:rPr>
                <w:rFonts w:asciiTheme="minorHAnsi" w:hAnsiTheme="minorHAnsi" w:cstheme="minorHAnsi"/>
                <w:iCs/>
                <w:strike/>
                <w:color w:val="auto"/>
                <w:kern w:val="2"/>
                <w:sz w:val="20"/>
                <w:highlight w:val="yellow"/>
                <w14:ligatures w14:val="standardContextual"/>
              </w:rPr>
              <w:t>.</w:t>
            </w:r>
            <w:r w:rsidRPr="007F5AD4">
              <w:rPr>
                <w:rFonts w:asciiTheme="minorHAnsi" w:hAnsiTheme="minorHAnsi" w:cstheme="minorHAnsi"/>
                <w:iCs/>
                <w:strike/>
                <w:color w:val="auto"/>
                <w:kern w:val="2"/>
                <w:sz w:val="20"/>
                <w14:ligatures w14:val="standardContextual"/>
              </w:rPr>
              <w:t xml:space="preserve"> </w:t>
            </w:r>
          </w:p>
          <w:p w14:paraId="0B88DBE3" w14:textId="1FAC312B" w:rsidR="002D553D" w:rsidRPr="009531B9" w:rsidRDefault="002D553D" w:rsidP="001A7BC6">
            <w:pPr>
              <w:spacing w:before="120" w:line="264" w:lineRule="auto"/>
              <w:rPr>
                <w:rFonts w:asciiTheme="minorHAnsi" w:hAnsiTheme="minorHAnsi" w:cstheme="minorHAnsi"/>
                <w:iCs/>
                <w:color w:val="auto"/>
                <w:kern w:val="2"/>
                <w:sz w:val="20"/>
                <w14:ligatures w14:val="standardContextual"/>
              </w:rPr>
            </w:pPr>
          </w:p>
        </w:tc>
      </w:tr>
      <w:tr w:rsidR="00F75920" w:rsidRPr="009531B9" w14:paraId="10C8A742" w14:textId="77777777" w:rsidTr="001A7BC6">
        <w:tc>
          <w:tcPr>
            <w:tcW w:w="2689" w:type="dxa"/>
            <w:tcMar>
              <w:top w:w="0" w:type="dxa"/>
              <w:left w:w="108" w:type="dxa"/>
              <w:bottom w:w="0" w:type="dxa"/>
              <w:right w:w="108" w:type="dxa"/>
            </w:tcMar>
          </w:tcPr>
          <w:p w14:paraId="5320FCB2" w14:textId="51DCAD61" w:rsidR="00F75920" w:rsidRPr="009531B9" w:rsidRDefault="007F5AD4" w:rsidP="001A7BC6">
            <w:pPr>
              <w:spacing w:before="120" w:line="264" w:lineRule="auto"/>
              <w:rPr>
                <w:rFonts w:asciiTheme="minorHAnsi" w:hAnsiTheme="minorHAnsi" w:cstheme="minorHAnsi"/>
                <w:b/>
                <w:color w:val="auto"/>
                <w:kern w:val="2"/>
                <w:sz w:val="20"/>
                <w14:ligatures w14:val="standardContextual"/>
              </w:rPr>
            </w:pPr>
            <w:r>
              <w:rPr>
                <w:rFonts w:asciiTheme="minorHAnsi" w:hAnsiTheme="minorHAnsi" w:cstheme="minorHAnsi"/>
                <w:b/>
                <w:color w:val="auto"/>
                <w:kern w:val="2"/>
                <w:sz w:val="20"/>
                <w14:ligatures w14:val="standardContextual"/>
              </w:rPr>
              <w:t>I</w:t>
            </w:r>
            <w:r w:rsidR="00F75920" w:rsidRPr="009531B9">
              <w:rPr>
                <w:rFonts w:asciiTheme="minorHAnsi" w:hAnsiTheme="minorHAnsi" w:cstheme="minorHAnsi"/>
                <w:b/>
                <w:color w:val="auto"/>
                <w:kern w:val="2"/>
                <w:sz w:val="20"/>
                <w14:ligatures w14:val="standardContextual"/>
              </w:rPr>
              <w:t>V. Promocja operacji oraz LGD</w:t>
            </w:r>
          </w:p>
        </w:tc>
        <w:tc>
          <w:tcPr>
            <w:tcW w:w="5528" w:type="dxa"/>
            <w:tcMar>
              <w:top w:w="0" w:type="dxa"/>
              <w:left w:w="108" w:type="dxa"/>
              <w:bottom w:w="0" w:type="dxa"/>
              <w:right w:w="108" w:type="dxa"/>
            </w:tcMar>
          </w:tcPr>
          <w:p w14:paraId="7455497D" w14:textId="1A430411" w:rsidR="00A029F9" w:rsidRPr="009531B9" w:rsidRDefault="00F75920" w:rsidP="00A029F9">
            <w:pPr>
              <w:spacing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Preferuje się operacje</w:t>
            </w:r>
            <w:r w:rsidR="00A029F9" w:rsidRPr="009531B9">
              <w:rPr>
                <w:rFonts w:asciiTheme="minorHAnsi" w:hAnsiTheme="minorHAnsi" w:cstheme="minorHAnsi"/>
                <w:color w:val="auto"/>
                <w:kern w:val="2"/>
                <w:sz w:val="20"/>
                <w14:ligatures w14:val="standardContextual"/>
              </w:rPr>
              <w:t>, które przewidują promocję operacji tj. upowszechnianie informacji dot. realizacji</w:t>
            </w:r>
          </w:p>
          <w:p w14:paraId="06F14603" w14:textId="77777777" w:rsidR="00A029F9" w:rsidRPr="009531B9" w:rsidRDefault="00A029F9" w:rsidP="00A029F9">
            <w:pPr>
              <w:spacing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operacji wraz z podaniem źródła finansowania zawierającą</w:t>
            </w:r>
          </w:p>
          <w:p w14:paraId="71178F78" w14:textId="77777777" w:rsidR="00A029F9" w:rsidRPr="009531B9" w:rsidRDefault="00A029F9" w:rsidP="00A029F9">
            <w:pPr>
              <w:spacing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logo i informację o LGD z wykorzystaniem symboli UE, logo</w:t>
            </w:r>
          </w:p>
          <w:p w14:paraId="2FE7D925" w14:textId="77777777" w:rsidR="00A029F9" w:rsidRPr="009531B9" w:rsidRDefault="00A029F9" w:rsidP="00A029F9">
            <w:pPr>
              <w:spacing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PS WPR i logo LGD (zgodnie z księgą wizualizacji logo</w:t>
            </w:r>
          </w:p>
          <w:p w14:paraId="56F7DC62" w14:textId="66D39F5A" w:rsidR="00A029F9" w:rsidRPr="009531B9" w:rsidRDefault="00A029F9" w:rsidP="00A029F9">
            <w:pPr>
              <w:spacing w:line="264" w:lineRule="auto"/>
              <w:rPr>
                <w:rFonts w:asciiTheme="minorHAnsi" w:hAnsiTheme="minorHAnsi" w:cstheme="minorHAnsi"/>
                <w:b/>
                <w:color w:val="auto"/>
                <w:kern w:val="2"/>
                <w:sz w:val="20"/>
                <w:u w:val="single"/>
                <w14:ligatures w14:val="standardContextual"/>
              </w:rPr>
            </w:pPr>
            <w:r w:rsidRPr="009531B9">
              <w:rPr>
                <w:rFonts w:asciiTheme="minorHAnsi" w:hAnsiTheme="minorHAnsi" w:cstheme="minorHAnsi"/>
                <w:color w:val="auto"/>
                <w:kern w:val="2"/>
                <w:sz w:val="20"/>
                <w14:ligatures w14:val="standardContextual"/>
              </w:rPr>
              <w:t xml:space="preserve">Planu strategicznego dla wspólnej polityki rolnej na lata 2023-2027) </w:t>
            </w:r>
            <w:r w:rsidRPr="009531B9">
              <w:rPr>
                <w:rFonts w:asciiTheme="minorHAnsi" w:hAnsiTheme="minorHAnsi" w:cstheme="minorHAnsi"/>
                <w:b/>
                <w:color w:val="auto"/>
                <w:kern w:val="2"/>
                <w:sz w:val="20"/>
                <w:u w:val="single"/>
                <w14:ligatures w14:val="standardContextual"/>
              </w:rPr>
              <w:t>w formie innej niż tablica</w:t>
            </w:r>
          </w:p>
          <w:p w14:paraId="7DCE8EEA" w14:textId="77777777" w:rsidR="00A029F9" w:rsidRPr="009531B9" w:rsidRDefault="00A029F9" w:rsidP="00A029F9">
            <w:pPr>
              <w:spacing w:line="264" w:lineRule="auto"/>
              <w:rPr>
                <w:rFonts w:asciiTheme="minorHAnsi" w:hAnsiTheme="minorHAnsi" w:cstheme="minorHAnsi"/>
                <w:b/>
                <w:color w:val="auto"/>
                <w:kern w:val="2"/>
                <w:sz w:val="20"/>
                <w:u w:val="single"/>
                <w14:ligatures w14:val="standardContextual"/>
              </w:rPr>
            </w:pPr>
            <w:r w:rsidRPr="009531B9">
              <w:rPr>
                <w:rFonts w:asciiTheme="minorHAnsi" w:hAnsiTheme="minorHAnsi" w:cstheme="minorHAnsi"/>
                <w:b/>
                <w:color w:val="auto"/>
                <w:kern w:val="2"/>
                <w:sz w:val="20"/>
                <w:u w:val="single"/>
                <w14:ligatures w14:val="standardContextual"/>
              </w:rPr>
              <w:t>informacyjna/plakat.</w:t>
            </w:r>
          </w:p>
          <w:p w14:paraId="089BDC9F" w14:textId="25795FF3" w:rsidR="00A029F9" w:rsidRPr="009531B9" w:rsidRDefault="00A029F9" w:rsidP="00A029F9">
            <w:pPr>
              <w:spacing w:before="120" w:line="264" w:lineRule="auto"/>
              <w:rPr>
                <w:rFonts w:asciiTheme="minorHAnsi" w:hAnsiTheme="minorHAnsi" w:cstheme="minorHAnsi"/>
                <w:b/>
                <w:bCs/>
                <w:color w:val="auto"/>
                <w:kern w:val="2"/>
                <w:sz w:val="20"/>
                <w:u w:val="single"/>
                <w14:ligatures w14:val="standardContextual"/>
              </w:rPr>
            </w:pPr>
            <w:r w:rsidRPr="009531B9">
              <w:rPr>
                <w:rFonts w:asciiTheme="minorHAnsi" w:hAnsiTheme="minorHAnsi" w:cstheme="minorHAnsi"/>
                <w:b/>
                <w:bCs/>
                <w:color w:val="auto"/>
                <w:kern w:val="2"/>
                <w:sz w:val="20"/>
                <w:u w:val="single"/>
                <w14:ligatures w14:val="standardContextual"/>
              </w:rPr>
              <w:t>Źródło weryfikacji:</w:t>
            </w:r>
          </w:p>
          <w:p w14:paraId="338B168D" w14:textId="5E6B635A" w:rsidR="00F75920" w:rsidRPr="009531B9" w:rsidRDefault="00A029F9" w:rsidP="00A029F9">
            <w:pPr>
              <w:spacing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color w:val="auto"/>
                <w:kern w:val="2"/>
                <w:sz w:val="20"/>
                <w14:ligatures w14:val="standardContextual"/>
              </w:rPr>
              <w:t>Wniosek o przyznanie pomocy oraz Uzasadnienie zgodności operacji z lokalnymi kryteriami wyboru, sporządzone na formularzu udostępnionym przez Biuro LGD</w:t>
            </w:r>
          </w:p>
        </w:tc>
        <w:tc>
          <w:tcPr>
            <w:tcW w:w="6095" w:type="dxa"/>
            <w:tcMar>
              <w:top w:w="0" w:type="dxa"/>
              <w:left w:w="108" w:type="dxa"/>
              <w:bottom w:w="0" w:type="dxa"/>
              <w:right w:w="108" w:type="dxa"/>
            </w:tcMar>
          </w:tcPr>
          <w:p w14:paraId="414D99AA" w14:textId="77777777" w:rsidR="00227F97" w:rsidRPr="009531B9" w:rsidRDefault="00227F97" w:rsidP="00227F97">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Operacja uwzględnia promocję:</w:t>
            </w:r>
          </w:p>
          <w:p w14:paraId="61EE0F6E" w14:textId="700D2529" w:rsidR="00227F97" w:rsidRPr="009531B9" w:rsidRDefault="00227F97" w:rsidP="00227F97">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3 pkt - </w:t>
            </w:r>
            <w:r w:rsidRPr="002C7084">
              <w:rPr>
                <w:rFonts w:asciiTheme="minorHAnsi" w:hAnsiTheme="minorHAnsi" w:cstheme="minorHAnsi"/>
                <w:color w:val="auto"/>
                <w:kern w:val="2"/>
                <w:sz w:val="20"/>
                <w14:ligatures w14:val="standardContextual"/>
              </w:rPr>
              <w:t xml:space="preserve"> na swojej stronie internetowej i w mediach społecznościowych</w:t>
            </w:r>
          </w:p>
          <w:p w14:paraId="52B0960C" w14:textId="7E3AAF84" w:rsidR="00227F97" w:rsidRPr="009531B9" w:rsidRDefault="00227F97" w:rsidP="00227F97">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2 pkt - </w:t>
            </w:r>
            <w:r w:rsidRPr="002C7084">
              <w:rPr>
                <w:rFonts w:asciiTheme="minorHAnsi" w:hAnsiTheme="minorHAnsi" w:cstheme="minorHAnsi"/>
                <w:color w:val="auto"/>
                <w:kern w:val="2"/>
                <w:sz w:val="20"/>
                <w14:ligatures w14:val="standardContextual"/>
              </w:rPr>
              <w:t>na swojej stronie internetowej lub w mediach społecznościowych,</w:t>
            </w:r>
          </w:p>
          <w:p w14:paraId="79461406" w14:textId="743D47B0" w:rsidR="00227F97" w:rsidRPr="002C7084" w:rsidRDefault="00227F97" w:rsidP="00227F97">
            <w:pPr>
              <w:spacing w:before="120" w:line="264" w:lineRule="auto"/>
              <w:rPr>
                <w:rFonts w:asciiTheme="minorHAnsi" w:hAnsiTheme="minorHAnsi" w:cstheme="minorHAnsi"/>
                <w:color w:val="auto"/>
                <w:kern w:val="2"/>
                <w:sz w:val="20"/>
                <w14:ligatures w14:val="standardContextual"/>
              </w:rPr>
            </w:pPr>
            <w:r w:rsidRPr="009531B9">
              <w:rPr>
                <w:rFonts w:asciiTheme="minorHAnsi" w:hAnsiTheme="minorHAnsi" w:cstheme="minorHAnsi"/>
                <w:b/>
                <w:color w:val="auto"/>
                <w:kern w:val="2"/>
                <w:sz w:val="20"/>
                <w14:ligatures w14:val="standardContextual"/>
              </w:rPr>
              <w:t xml:space="preserve">0 pkt - </w:t>
            </w:r>
            <w:r w:rsidRPr="002C7084">
              <w:rPr>
                <w:rFonts w:asciiTheme="minorHAnsi" w:hAnsiTheme="minorHAnsi" w:cstheme="minorHAnsi"/>
                <w:color w:val="auto"/>
                <w:kern w:val="2"/>
                <w:sz w:val="20"/>
                <w14:ligatures w14:val="standardContextual"/>
              </w:rPr>
              <w:t>nie spełniono warunków określonych</w:t>
            </w:r>
          </w:p>
          <w:p w14:paraId="107B3447" w14:textId="77777777" w:rsidR="00227F97" w:rsidRPr="002C7084" w:rsidRDefault="00227F97" w:rsidP="00227F97">
            <w:pPr>
              <w:spacing w:before="120" w:line="264" w:lineRule="auto"/>
              <w:rPr>
                <w:rFonts w:asciiTheme="minorHAnsi" w:hAnsiTheme="minorHAnsi" w:cstheme="minorHAnsi"/>
                <w:color w:val="auto"/>
                <w:kern w:val="2"/>
                <w:sz w:val="20"/>
                <w14:ligatures w14:val="standardContextual"/>
              </w:rPr>
            </w:pPr>
            <w:r w:rsidRPr="002C7084">
              <w:rPr>
                <w:rFonts w:asciiTheme="minorHAnsi" w:hAnsiTheme="minorHAnsi" w:cstheme="minorHAnsi"/>
                <w:color w:val="auto"/>
                <w:kern w:val="2"/>
                <w:sz w:val="20"/>
                <w14:ligatures w14:val="standardContextual"/>
              </w:rPr>
              <w:t>dla kryterium</w:t>
            </w:r>
          </w:p>
          <w:p w14:paraId="61913247" w14:textId="62177F8C" w:rsidR="00227F97" w:rsidRPr="009531B9" w:rsidRDefault="00227F97" w:rsidP="00227F97">
            <w:pPr>
              <w:spacing w:before="120" w:line="264" w:lineRule="auto"/>
              <w:rPr>
                <w:rFonts w:asciiTheme="minorHAnsi" w:hAnsiTheme="minorHAnsi" w:cstheme="minorHAnsi"/>
                <w:b/>
                <w:color w:val="auto"/>
                <w:kern w:val="2"/>
                <w:sz w:val="20"/>
                <w14:ligatures w14:val="standardContextual"/>
              </w:rPr>
            </w:pPr>
          </w:p>
          <w:p w14:paraId="79ECE98C" w14:textId="1012D6B4" w:rsidR="00F75920" w:rsidRPr="009531B9" w:rsidRDefault="00227F97" w:rsidP="00227F97">
            <w:pPr>
              <w:spacing w:before="120" w:line="264" w:lineRule="auto"/>
              <w:rPr>
                <w:rFonts w:asciiTheme="minorHAnsi" w:hAnsiTheme="minorHAnsi" w:cstheme="minorHAnsi"/>
                <w:b/>
                <w:color w:val="auto"/>
                <w:kern w:val="2"/>
                <w:sz w:val="20"/>
                <w14:ligatures w14:val="standardContextual"/>
              </w:rPr>
            </w:pPr>
            <w:r w:rsidRPr="009531B9">
              <w:rPr>
                <w:rFonts w:asciiTheme="minorHAnsi" w:hAnsiTheme="minorHAnsi" w:cstheme="minorHAnsi"/>
                <w:color w:val="auto"/>
                <w:sz w:val="20"/>
              </w:rPr>
              <w:t xml:space="preserve">Maksymalna liczba punktów w ramach tego kryterium </w:t>
            </w:r>
            <w:r w:rsidRPr="009531B9">
              <w:rPr>
                <w:rFonts w:asciiTheme="minorHAnsi" w:hAnsiTheme="minorHAnsi" w:cstheme="minorHAnsi"/>
                <w:b/>
                <w:color w:val="auto"/>
                <w:sz w:val="20"/>
              </w:rPr>
              <w:t>3 pkt.</w:t>
            </w:r>
          </w:p>
        </w:tc>
      </w:tr>
      <w:tr w:rsidR="007F5AD4" w:rsidRPr="003406E6" w14:paraId="370D54DF" w14:textId="77777777" w:rsidTr="007F5AD4">
        <w:tc>
          <w:tcPr>
            <w:tcW w:w="2689" w:type="dxa"/>
            <w:tcMar>
              <w:top w:w="0" w:type="dxa"/>
              <w:left w:w="108" w:type="dxa"/>
              <w:bottom w:w="0" w:type="dxa"/>
              <w:right w:w="108" w:type="dxa"/>
            </w:tcMar>
          </w:tcPr>
          <w:p w14:paraId="5FFF9D64" w14:textId="77777777" w:rsidR="007F5AD4" w:rsidRPr="00D648D4" w:rsidRDefault="007F5AD4" w:rsidP="00E35EE0">
            <w:pPr>
              <w:widowControl/>
              <w:suppressAutoHyphens w:val="0"/>
              <w:spacing w:after="160" w:line="259" w:lineRule="auto"/>
              <w:rPr>
                <w:rFonts w:asciiTheme="minorHAnsi" w:hAnsiTheme="minorHAnsi" w:cstheme="minorHAnsi"/>
                <w:b/>
                <w:color w:val="auto"/>
                <w:kern w:val="2"/>
                <w:sz w:val="20"/>
                <w14:ligatures w14:val="standardContextual"/>
              </w:rPr>
            </w:pPr>
            <w:r w:rsidRPr="00D648D4">
              <w:rPr>
                <w:rFonts w:asciiTheme="minorHAnsi" w:hAnsiTheme="minorHAnsi" w:cstheme="minorHAnsi"/>
                <w:b/>
                <w:color w:val="auto"/>
                <w:kern w:val="2"/>
                <w:sz w:val="20"/>
                <w14:ligatures w14:val="standardContextual"/>
              </w:rPr>
              <w:t xml:space="preserve">V. </w:t>
            </w:r>
            <w:bookmarkStart w:id="1" w:name="_Hlk209603744"/>
            <w:r w:rsidRPr="00D648D4">
              <w:rPr>
                <w:rFonts w:asciiTheme="minorHAnsi" w:hAnsiTheme="minorHAnsi" w:cstheme="minorHAnsi"/>
                <w:b/>
                <w:color w:val="000000" w:themeColor="text1"/>
                <w:sz w:val="20"/>
              </w:rPr>
              <w:t>Racjonalne gospodarowanie zasobami lub ograniczenie presji na środowisko</w:t>
            </w:r>
            <w:bookmarkEnd w:id="1"/>
          </w:p>
        </w:tc>
        <w:tc>
          <w:tcPr>
            <w:tcW w:w="5528" w:type="dxa"/>
            <w:tcMar>
              <w:top w:w="0" w:type="dxa"/>
              <w:left w:w="108" w:type="dxa"/>
              <w:bottom w:w="0" w:type="dxa"/>
              <w:right w:w="108" w:type="dxa"/>
            </w:tcMar>
            <w:vAlign w:val="center"/>
          </w:tcPr>
          <w:p w14:paraId="6C45DC78"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P</w:t>
            </w:r>
            <w:r>
              <w:rPr>
                <w:rFonts w:asciiTheme="minorHAnsi" w:hAnsiTheme="minorHAnsi" w:cstheme="minorHAnsi"/>
                <w:bCs/>
                <w:color w:val="000000" w:themeColor="text1"/>
                <w:sz w:val="20"/>
                <w:szCs w:val="20"/>
                <w:highlight w:val="yellow"/>
              </w:rPr>
              <w:t>referuje się</w:t>
            </w:r>
            <w:r w:rsidRPr="00D648D4">
              <w:rPr>
                <w:rFonts w:asciiTheme="minorHAnsi" w:hAnsiTheme="minorHAnsi" w:cstheme="minorHAnsi"/>
                <w:bCs/>
                <w:color w:val="000000" w:themeColor="text1"/>
                <w:sz w:val="20"/>
                <w:szCs w:val="20"/>
                <w:highlight w:val="yellow"/>
              </w:rPr>
              <w:t xml:space="preserve"> operacje, które podczas realizacji będą miały zastosowane rozwiązania sprzyjające racjonalnemu gospodarowaniu zasobami (materiałowymi, energetycznymi, wodnymi) oraz działania ograniczające presję na środowisko.</w:t>
            </w:r>
          </w:p>
          <w:p w14:paraId="4F27CAF3"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p>
          <w:p w14:paraId="44A1A0B9"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lastRenderedPageBreak/>
              <w:t>Zasada racjonalnego gospodarowania zasobami oraz ograniczenia presji na środowisko zostanie uznana za spełnioną, jeżeli:</w:t>
            </w:r>
          </w:p>
          <w:p w14:paraId="079FA7E3"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projekt przewiduje zastosowanie co najmniej jednego rozwiązania sprzyjającego racjonalnemu gospodarowaniu zasobami lub ograniczeniu presji na środowisko;</w:t>
            </w:r>
          </w:p>
          <w:p w14:paraId="12F8584E"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działania te są racjonalne i uzasadnione zakresem operacji;</w:t>
            </w:r>
          </w:p>
          <w:p w14:paraId="5C605B96"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zastosowane rozwiązania wynikają z dokumentacji projektowej, konserwatorskiej, kosztorysów inwestorskich lub innych dokumentów związanych z realizacją operacji, co pozwala na ich mierzalną i weryfikowalną ocenę.</w:t>
            </w:r>
          </w:p>
          <w:p w14:paraId="77A66C9F"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p>
          <w:p w14:paraId="46A1F584"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Za spełnienie kryterium uznaje się w szczególności zastosowanie rozwiązań takich jak (katalog otwarty):</w:t>
            </w:r>
          </w:p>
          <w:p w14:paraId="4E549634"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wykorzystanie odnawialnych źródeł energii (np. instalacje fotowoltaiczne);</w:t>
            </w:r>
          </w:p>
          <w:p w14:paraId="1E132D26"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poprawa efektywności energetycznej obiektu (np. termomodernizacja, wymiana oświetlenia na energooszczędne LED, systemy zarządzania energią);</w:t>
            </w:r>
          </w:p>
          <w:p w14:paraId="60B7BFA1"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rozwiązania ograniczające zużycie wody (np. systemy retencji wód opadowych, zbiorniki na deszczówkę);</w:t>
            </w:r>
          </w:p>
          <w:p w14:paraId="043F5F81"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wykorzystanie materiałów z recyklingu lub materiałów lokalnych o niższym śladzie środowiskowym lub materiałów z certyfikatami środowiskowymi;</w:t>
            </w:r>
          </w:p>
          <w:p w14:paraId="0E3F8D71"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Rozwiązania ograniczające straty zasobów (energii, materiałów, surowców);</w:t>
            </w:r>
          </w:p>
          <w:p w14:paraId="3721D6A8"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działania związane z racjonalną gospodarką odpadami w ramach realizacji operacji;</w:t>
            </w:r>
          </w:p>
          <w:p w14:paraId="2834C41F"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nasadzenia zieleni;</w:t>
            </w:r>
          </w:p>
          <w:p w14:paraId="0B54B1FB"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rozwiązania chroniące walory przyrodnicze i krajobrazowe obszaru.</w:t>
            </w:r>
          </w:p>
          <w:p w14:paraId="4B3CA00F"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xml:space="preserve">Punkty przyznaje się wyłącznie w przypadku jednoznacznego wykazania spełnienia warunków kryterium we wniosku o przyznanie pomocy. Brak informacji pozwalających na potwierdzenie spełnienia warunków skutkuje nieprzyznaniem </w:t>
            </w:r>
            <w:r w:rsidRPr="00D648D4">
              <w:rPr>
                <w:rFonts w:asciiTheme="minorHAnsi" w:hAnsiTheme="minorHAnsi" w:cstheme="minorHAnsi"/>
                <w:bCs/>
                <w:color w:val="000000" w:themeColor="text1"/>
                <w:sz w:val="20"/>
                <w:szCs w:val="20"/>
                <w:highlight w:val="yellow"/>
              </w:rPr>
              <w:lastRenderedPageBreak/>
              <w:t>punktów.</w:t>
            </w:r>
          </w:p>
          <w:p w14:paraId="6FD529ED"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Spełnienie kryterium weryfikowane jest na podstawie informacji zawartych we wniosku o przyznanie pomocy, w szczególności w:</w:t>
            </w:r>
          </w:p>
          <w:p w14:paraId="5FB65811"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opisie operacji; lub</w:t>
            </w:r>
          </w:p>
          <w:p w14:paraId="715D5E76"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zestawieniu rzeczowo-finansowym operacji;</w:t>
            </w:r>
          </w:p>
          <w:p w14:paraId="25FDD05A"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oraz w dokumentach załączonych do wniosku o przyznanie pomocy, w szczególności:</w:t>
            </w:r>
          </w:p>
          <w:p w14:paraId="152ECD5D" w14:textId="77777777" w:rsidR="007F5AD4" w:rsidRPr="00D648D4" w:rsidRDefault="007F5AD4" w:rsidP="00E35EE0">
            <w:pPr>
              <w:pStyle w:val="Zawartotabeli"/>
              <w:jc w:val="both"/>
              <w:rPr>
                <w:rFonts w:asciiTheme="minorHAnsi" w:hAnsiTheme="minorHAnsi" w:cstheme="minorHAnsi"/>
                <w:bCs/>
                <w:color w:val="000000" w:themeColor="text1"/>
                <w:sz w:val="20"/>
                <w:szCs w:val="20"/>
                <w:highlight w:val="yellow"/>
              </w:rPr>
            </w:pPr>
            <w:r w:rsidRPr="00D648D4">
              <w:rPr>
                <w:rFonts w:asciiTheme="minorHAnsi" w:hAnsiTheme="minorHAnsi" w:cstheme="minorHAnsi"/>
                <w:bCs/>
                <w:color w:val="000000" w:themeColor="text1"/>
                <w:sz w:val="20"/>
                <w:szCs w:val="20"/>
                <w:highlight w:val="yellow"/>
              </w:rPr>
              <w:t>• uzasadnieniu zgodności z kryteriami lokalnymi.</w:t>
            </w:r>
          </w:p>
          <w:p w14:paraId="3F8912E5" w14:textId="77777777" w:rsidR="007F5AD4" w:rsidRPr="00D648D4" w:rsidRDefault="007F5AD4" w:rsidP="00E35EE0">
            <w:pPr>
              <w:spacing w:before="120" w:line="264" w:lineRule="auto"/>
              <w:rPr>
                <w:rFonts w:asciiTheme="minorHAnsi" w:hAnsiTheme="minorHAnsi" w:cstheme="minorHAnsi"/>
                <w:bCs/>
                <w:color w:val="000000" w:themeColor="text1"/>
                <w:sz w:val="20"/>
                <w:highlight w:val="yellow"/>
              </w:rPr>
            </w:pPr>
            <w:r w:rsidRPr="00D648D4">
              <w:rPr>
                <w:rFonts w:asciiTheme="minorHAnsi" w:hAnsiTheme="minorHAnsi" w:cstheme="minorHAnsi"/>
                <w:bCs/>
                <w:color w:val="000000" w:themeColor="text1"/>
                <w:sz w:val="20"/>
                <w:highlight w:val="yellow"/>
              </w:rPr>
              <w:t>.</w:t>
            </w:r>
          </w:p>
          <w:p w14:paraId="08A6B82E" w14:textId="77777777" w:rsidR="007F5AD4" w:rsidRPr="00D648D4" w:rsidRDefault="007F5AD4" w:rsidP="00E35EE0">
            <w:pPr>
              <w:spacing w:before="120" w:line="264" w:lineRule="auto"/>
              <w:rPr>
                <w:rFonts w:asciiTheme="minorHAnsi" w:hAnsiTheme="minorHAnsi" w:cstheme="minorHAnsi"/>
                <w:b/>
                <w:bCs/>
                <w:color w:val="auto"/>
                <w:kern w:val="2"/>
                <w:sz w:val="20"/>
                <w:highlight w:val="yellow"/>
                <w:u w:val="single"/>
                <w14:ligatures w14:val="standardContextual"/>
              </w:rPr>
            </w:pPr>
            <w:r w:rsidRPr="00D648D4">
              <w:rPr>
                <w:rFonts w:asciiTheme="minorHAnsi" w:hAnsiTheme="minorHAnsi" w:cstheme="minorHAnsi"/>
                <w:b/>
                <w:bCs/>
                <w:color w:val="auto"/>
                <w:kern w:val="2"/>
                <w:sz w:val="20"/>
                <w:highlight w:val="yellow"/>
                <w:u w:val="single"/>
                <w14:ligatures w14:val="standardContextual"/>
              </w:rPr>
              <w:t>Źródło weryfikacji:</w:t>
            </w:r>
          </w:p>
          <w:p w14:paraId="7EF48025" w14:textId="77777777" w:rsidR="007F5AD4" w:rsidRPr="00D648D4" w:rsidRDefault="007F5AD4" w:rsidP="00E35EE0">
            <w:pPr>
              <w:spacing w:before="120" w:line="264" w:lineRule="auto"/>
              <w:rPr>
                <w:rFonts w:asciiTheme="minorHAnsi" w:hAnsiTheme="minorHAnsi" w:cstheme="minorHAnsi"/>
                <w:color w:val="auto"/>
                <w:kern w:val="2"/>
                <w:sz w:val="20"/>
                <w:highlight w:val="yellow"/>
                <w14:ligatures w14:val="standardContextual"/>
              </w:rPr>
            </w:pPr>
            <w:r w:rsidRPr="00D648D4">
              <w:rPr>
                <w:rFonts w:asciiTheme="minorHAnsi" w:hAnsiTheme="minorHAnsi" w:cstheme="minorHAnsi"/>
                <w:color w:val="auto"/>
                <w:kern w:val="2"/>
                <w:sz w:val="20"/>
                <w:highlight w:val="yellow"/>
                <w14:ligatures w14:val="standardContextual"/>
              </w:rPr>
              <w:t>Wniosek o przyznanie pomocy oraz Uzasadnienie zgodności operacji z lokalnymi kryteriami wyboru, sporządzone na formularzu udostępnionym przez Biuro LGD</w:t>
            </w:r>
          </w:p>
          <w:p w14:paraId="04E4F791" w14:textId="77777777" w:rsidR="007F5AD4" w:rsidRPr="00D648D4" w:rsidRDefault="007F5AD4" w:rsidP="00E35EE0">
            <w:pPr>
              <w:spacing w:before="120" w:line="264" w:lineRule="auto"/>
              <w:rPr>
                <w:rFonts w:asciiTheme="minorHAnsi" w:eastAsia="Calibri" w:hAnsiTheme="minorHAnsi" w:cstheme="minorHAnsi"/>
                <w:sz w:val="20"/>
                <w:highlight w:val="yellow"/>
                <w:lang w:eastAsia="pl-PL"/>
              </w:rPr>
            </w:pPr>
            <w:r w:rsidRPr="00D648D4">
              <w:rPr>
                <w:rFonts w:asciiTheme="minorHAnsi" w:hAnsiTheme="minorHAnsi" w:cstheme="minorHAnsi"/>
                <w:bCs/>
                <w:color w:val="000000" w:themeColor="text1"/>
                <w:sz w:val="20"/>
                <w:highlight w:val="yellow"/>
              </w:rPr>
              <w:t>Na etapie rozliczenia projektu wnioskodawca ma obowiązek wykazać i udokumentować faktyczne wdrożenie rozwiązań zadeklarowanych we wniosku o przyznanie pomocy. Potwierdzenie realizacji może nastąpić na podstawie dokumentacji projektowej, kosztorysowej, powykonawczej, dokumentacji fotograficznej, faktur lub innych dokumentów potwierdzających wykonanie zadeklarowanych działań.</w:t>
            </w:r>
          </w:p>
        </w:tc>
        <w:tc>
          <w:tcPr>
            <w:tcW w:w="6095" w:type="dxa"/>
            <w:tcMar>
              <w:top w:w="0" w:type="dxa"/>
              <w:left w:w="108" w:type="dxa"/>
              <w:bottom w:w="0" w:type="dxa"/>
              <w:right w:w="108" w:type="dxa"/>
            </w:tcMar>
          </w:tcPr>
          <w:p w14:paraId="5EFA2D59" w14:textId="77777777" w:rsidR="007F5AD4" w:rsidRDefault="007F5AD4" w:rsidP="00E35EE0">
            <w:pPr>
              <w:pStyle w:val="NormalnyWeb"/>
              <w:jc w:val="both"/>
              <w:rPr>
                <w:b/>
                <w:bCs/>
                <w:color w:val="000000" w:themeColor="text1"/>
                <w:sz w:val="22"/>
                <w:szCs w:val="22"/>
              </w:rPr>
            </w:pPr>
          </w:p>
          <w:p w14:paraId="3EAA8799" w14:textId="77777777" w:rsidR="007F5AD4" w:rsidRPr="00D648D4" w:rsidRDefault="007F5AD4" w:rsidP="00E35EE0">
            <w:pPr>
              <w:pStyle w:val="NormalnyWeb"/>
              <w:jc w:val="both"/>
              <w:rPr>
                <w:rFonts w:asciiTheme="minorHAnsi" w:hAnsiTheme="minorHAnsi" w:cstheme="minorHAnsi"/>
                <w:color w:val="000000" w:themeColor="text1"/>
                <w:sz w:val="20"/>
                <w:szCs w:val="20"/>
                <w:highlight w:val="yellow"/>
              </w:rPr>
            </w:pPr>
            <w:r w:rsidRPr="00D648D4">
              <w:rPr>
                <w:rFonts w:asciiTheme="minorHAnsi" w:hAnsiTheme="minorHAnsi" w:cstheme="minorHAnsi"/>
                <w:b/>
                <w:bCs/>
                <w:color w:val="000000" w:themeColor="text1"/>
                <w:sz w:val="20"/>
                <w:szCs w:val="20"/>
                <w:highlight w:val="yellow"/>
              </w:rPr>
              <w:t>3 pkt</w:t>
            </w:r>
            <w:r w:rsidRPr="00D648D4">
              <w:rPr>
                <w:rFonts w:asciiTheme="minorHAnsi" w:hAnsiTheme="minorHAnsi" w:cstheme="minorHAnsi"/>
                <w:color w:val="000000" w:themeColor="text1"/>
                <w:sz w:val="20"/>
                <w:szCs w:val="20"/>
                <w:highlight w:val="yellow"/>
              </w:rPr>
              <w:t xml:space="preserve"> - operacja uwzględnia więcej niż jedno z wymienionych rozwiązań;</w:t>
            </w:r>
          </w:p>
          <w:p w14:paraId="2F20D160" w14:textId="77777777" w:rsidR="007F5AD4" w:rsidRPr="00D648D4" w:rsidRDefault="007F5AD4" w:rsidP="00E35EE0">
            <w:pPr>
              <w:pStyle w:val="NormalnyWeb"/>
              <w:jc w:val="both"/>
              <w:rPr>
                <w:rFonts w:asciiTheme="minorHAnsi" w:hAnsiTheme="minorHAnsi" w:cstheme="minorHAnsi"/>
                <w:color w:val="000000" w:themeColor="text1"/>
                <w:sz w:val="20"/>
                <w:szCs w:val="20"/>
                <w:highlight w:val="yellow"/>
              </w:rPr>
            </w:pPr>
            <w:r w:rsidRPr="00D648D4">
              <w:rPr>
                <w:rFonts w:asciiTheme="minorHAnsi" w:hAnsiTheme="minorHAnsi" w:cstheme="minorHAnsi"/>
                <w:b/>
                <w:bCs/>
                <w:color w:val="000000" w:themeColor="text1"/>
                <w:sz w:val="20"/>
                <w:szCs w:val="20"/>
                <w:highlight w:val="yellow"/>
              </w:rPr>
              <w:lastRenderedPageBreak/>
              <w:t>2 pkt</w:t>
            </w:r>
            <w:r w:rsidRPr="00D648D4">
              <w:rPr>
                <w:rFonts w:asciiTheme="minorHAnsi" w:hAnsiTheme="minorHAnsi" w:cstheme="minorHAnsi"/>
                <w:color w:val="000000" w:themeColor="text1"/>
                <w:sz w:val="20"/>
                <w:szCs w:val="20"/>
                <w:highlight w:val="yellow"/>
              </w:rPr>
              <w:t xml:space="preserve"> – operacja uwzględnia co najmniej jedno z wymienionych rozwiązań;</w:t>
            </w:r>
          </w:p>
          <w:p w14:paraId="190D0CB8" w14:textId="77777777" w:rsidR="007F5AD4" w:rsidRPr="00D648D4" w:rsidRDefault="007F5AD4" w:rsidP="00E35EE0">
            <w:pPr>
              <w:pStyle w:val="NormalnyWeb"/>
              <w:jc w:val="both"/>
              <w:rPr>
                <w:rFonts w:asciiTheme="minorHAnsi" w:hAnsiTheme="minorHAnsi" w:cstheme="minorHAnsi"/>
                <w:color w:val="000000" w:themeColor="text1"/>
                <w:sz w:val="20"/>
                <w:szCs w:val="20"/>
              </w:rPr>
            </w:pPr>
            <w:r w:rsidRPr="00D648D4">
              <w:rPr>
                <w:rFonts w:asciiTheme="minorHAnsi" w:hAnsiTheme="minorHAnsi" w:cstheme="minorHAnsi"/>
                <w:color w:val="000000" w:themeColor="text1"/>
                <w:sz w:val="20"/>
                <w:szCs w:val="20"/>
                <w:highlight w:val="yellow"/>
              </w:rPr>
              <w:t xml:space="preserve"> </w:t>
            </w:r>
            <w:r w:rsidRPr="00D648D4">
              <w:rPr>
                <w:rFonts w:asciiTheme="minorHAnsi" w:hAnsiTheme="minorHAnsi" w:cstheme="minorHAnsi"/>
                <w:b/>
                <w:bCs/>
                <w:color w:val="000000" w:themeColor="text1"/>
                <w:sz w:val="20"/>
                <w:szCs w:val="20"/>
                <w:highlight w:val="yellow"/>
              </w:rPr>
              <w:t>0 pkt</w:t>
            </w:r>
            <w:r w:rsidRPr="00D648D4">
              <w:rPr>
                <w:rFonts w:asciiTheme="minorHAnsi" w:hAnsiTheme="minorHAnsi" w:cstheme="minorHAnsi"/>
                <w:color w:val="000000" w:themeColor="text1"/>
                <w:sz w:val="20"/>
                <w:szCs w:val="20"/>
                <w:highlight w:val="yellow"/>
              </w:rPr>
              <w:t xml:space="preserve"> – operacja nie uwzględnia żadnych działań sprzyjających racjonalnemu gospodarowaniu zasobami ani ograniczających presję na środowisko.</w:t>
            </w:r>
          </w:p>
          <w:p w14:paraId="24ADB534" w14:textId="77777777" w:rsidR="007F5AD4" w:rsidRPr="0098416B" w:rsidRDefault="007F5AD4" w:rsidP="00E35EE0">
            <w:pPr>
              <w:widowControl/>
              <w:suppressAutoHyphens w:val="0"/>
              <w:spacing w:line="276" w:lineRule="auto"/>
              <w:rPr>
                <w:rFonts w:ascii="Calibri" w:eastAsia="Calibri" w:hAnsi="Calibri"/>
                <w:b/>
                <w:color w:val="auto"/>
                <w:szCs w:val="22"/>
                <w:highlight w:val="yellow"/>
                <w:lang w:eastAsia="en-US"/>
              </w:rPr>
            </w:pPr>
          </w:p>
        </w:tc>
      </w:tr>
    </w:tbl>
    <w:p w14:paraId="157DC5B5" w14:textId="77777777" w:rsidR="007F5AD4" w:rsidRPr="003406E6" w:rsidRDefault="007F5AD4" w:rsidP="007F5AD4">
      <w:pPr>
        <w:spacing w:before="120" w:line="264" w:lineRule="auto"/>
        <w:rPr>
          <w:rFonts w:asciiTheme="minorHAnsi" w:hAnsiTheme="minorHAnsi" w:cstheme="minorHAnsi"/>
          <w:b/>
          <w:color w:val="auto"/>
          <w:sz w:val="20"/>
          <w:lang w:eastAsia="pl-PL"/>
        </w:rPr>
      </w:pPr>
    </w:p>
    <w:p w14:paraId="4198BA38" w14:textId="77777777" w:rsidR="00901D88" w:rsidRPr="009531B9" w:rsidRDefault="00901D88" w:rsidP="00901D88">
      <w:pPr>
        <w:pStyle w:val="Akapitzlist"/>
        <w:ind w:left="357"/>
        <w:jc w:val="both"/>
        <w:rPr>
          <w:rFonts w:asciiTheme="minorHAnsi" w:hAnsiTheme="minorHAnsi" w:cstheme="minorHAnsi"/>
          <w:sz w:val="20"/>
          <w:szCs w:val="20"/>
        </w:rPr>
      </w:pPr>
    </w:p>
    <w:p w14:paraId="1F446361" w14:textId="77777777" w:rsidR="00901D88" w:rsidRPr="009531B9" w:rsidRDefault="00901D88" w:rsidP="00901D88">
      <w:pPr>
        <w:pStyle w:val="TableParagraph"/>
        <w:ind w:left="0"/>
        <w:rPr>
          <w:rFonts w:asciiTheme="minorHAnsi" w:hAnsiTheme="minorHAnsi" w:cstheme="minorHAnsi"/>
          <w:sz w:val="20"/>
          <w:szCs w:val="20"/>
        </w:rPr>
      </w:pPr>
    </w:p>
    <w:p w14:paraId="06D17687" w14:textId="51FC7563" w:rsidR="00E15F81" w:rsidRPr="009531B9" w:rsidRDefault="00E15F81" w:rsidP="00901D88">
      <w:pPr>
        <w:widowControl/>
        <w:suppressAutoHyphens w:val="0"/>
        <w:spacing w:after="160" w:line="259" w:lineRule="auto"/>
        <w:rPr>
          <w:rFonts w:asciiTheme="minorHAnsi" w:hAnsiTheme="minorHAnsi" w:cstheme="minorHAnsi"/>
          <w:b/>
          <w:color w:val="auto"/>
          <w:sz w:val="20"/>
          <w:lang w:eastAsia="pl-PL"/>
        </w:rPr>
      </w:pPr>
    </w:p>
    <w:sectPr w:rsidR="00E15F81" w:rsidRPr="009531B9" w:rsidSect="00311590">
      <w:headerReference w:type="default" r:id="rId7"/>
      <w:footerReference w:type="default" r:id="rId8"/>
      <w:pgSz w:w="16838" w:h="11906" w:orient="landscape"/>
      <w:pgMar w:top="993" w:right="1247" w:bottom="113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02C1BD" w14:textId="77777777" w:rsidR="00B27880" w:rsidRDefault="00B27880" w:rsidP="002A50B2">
      <w:r>
        <w:separator/>
      </w:r>
    </w:p>
  </w:endnote>
  <w:endnote w:type="continuationSeparator" w:id="0">
    <w:p w14:paraId="5F70D510" w14:textId="77777777" w:rsidR="00B27880" w:rsidRDefault="00B27880" w:rsidP="002A50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Noto Serif CJK SC">
    <w:altName w:val="Times New Roman"/>
    <w:panose1 w:val="00000000000000000000"/>
    <w:charset w:val="00"/>
    <w:family w:val="roman"/>
    <w:notTrueType/>
    <w:pitch w:val="default"/>
  </w:font>
  <w:font w:name="Noto Sans Devanagari">
    <w:altName w:val="Arial"/>
    <w:charset w:val="00"/>
    <w:family w:val="swiss"/>
    <w:pitch w:val="variable"/>
    <w:sig w:usb0="00000003" w:usb1="00002046" w:usb2="00000000" w:usb3="00000000" w:csb0="00000001" w:csb1="00000000"/>
  </w:font>
  <w:font w:name="ヒラギノ角ゴ Pro W3">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0263101"/>
      <w:docPartObj>
        <w:docPartGallery w:val="Page Numbers (Bottom of Page)"/>
        <w:docPartUnique/>
      </w:docPartObj>
    </w:sdtPr>
    <w:sdtEndPr/>
    <w:sdtContent>
      <w:sdt>
        <w:sdtPr>
          <w:id w:val="1728636285"/>
          <w:docPartObj>
            <w:docPartGallery w:val="Page Numbers (Top of Page)"/>
            <w:docPartUnique/>
          </w:docPartObj>
        </w:sdtPr>
        <w:sdtEndPr/>
        <w:sdtContent>
          <w:p w14:paraId="4700E7E9" w14:textId="00B51BB8" w:rsidR="000E67E6" w:rsidRDefault="000E67E6" w:rsidP="002A50B2">
            <w:pPr>
              <w:pStyle w:val="Stopka"/>
              <w:jc w:val="center"/>
            </w:pPr>
            <w:r w:rsidRPr="00F841A0">
              <w:rPr>
                <w:rFonts w:ascii="Times New Roman" w:hAnsi="Times New Roman"/>
                <w:sz w:val="20"/>
              </w:rPr>
              <w:t xml:space="preserve">Strona </w:t>
            </w:r>
            <w:r w:rsidRPr="00F841A0">
              <w:rPr>
                <w:rFonts w:ascii="Times New Roman" w:hAnsi="Times New Roman"/>
                <w:b/>
                <w:bCs/>
                <w:sz w:val="20"/>
              </w:rPr>
              <w:fldChar w:fldCharType="begin"/>
            </w:r>
            <w:r w:rsidRPr="00F841A0">
              <w:rPr>
                <w:rFonts w:ascii="Times New Roman" w:hAnsi="Times New Roman"/>
                <w:b/>
                <w:bCs/>
                <w:sz w:val="20"/>
              </w:rPr>
              <w:instrText>PAGE</w:instrText>
            </w:r>
            <w:r w:rsidRPr="00F841A0">
              <w:rPr>
                <w:rFonts w:ascii="Times New Roman" w:hAnsi="Times New Roman"/>
                <w:b/>
                <w:bCs/>
                <w:sz w:val="20"/>
              </w:rPr>
              <w:fldChar w:fldCharType="separate"/>
            </w:r>
            <w:r w:rsidRPr="00F841A0">
              <w:rPr>
                <w:rFonts w:ascii="Times New Roman" w:hAnsi="Times New Roman"/>
                <w:b/>
                <w:bCs/>
                <w:sz w:val="20"/>
              </w:rPr>
              <w:t>2</w:t>
            </w:r>
            <w:r w:rsidRPr="00F841A0">
              <w:rPr>
                <w:rFonts w:ascii="Times New Roman" w:hAnsi="Times New Roman"/>
                <w:b/>
                <w:bCs/>
                <w:sz w:val="20"/>
              </w:rPr>
              <w:fldChar w:fldCharType="end"/>
            </w:r>
            <w:r w:rsidRPr="00F841A0">
              <w:rPr>
                <w:rFonts w:ascii="Times New Roman" w:hAnsi="Times New Roman"/>
                <w:sz w:val="20"/>
              </w:rPr>
              <w:t xml:space="preserve"> z </w:t>
            </w:r>
            <w:r w:rsidRPr="00F841A0">
              <w:rPr>
                <w:rFonts w:ascii="Times New Roman" w:hAnsi="Times New Roman"/>
                <w:b/>
                <w:bCs/>
                <w:sz w:val="20"/>
              </w:rPr>
              <w:fldChar w:fldCharType="begin"/>
            </w:r>
            <w:r w:rsidRPr="00F841A0">
              <w:rPr>
                <w:rFonts w:ascii="Times New Roman" w:hAnsi="Times New Roman"/>
                <w:b/>
                <w:bCs/>
                <w:sz w:val="20"/>
              </w:rPr>
              <w:instrText>NUMPAGES</w:instrText>
            </w:r>
            <w:r w:rsidRPr="00F841A0">
              <w:rPr>
                <w:rFonts w:ascii="Times New Roman" w:hAnsi="Times New Roman"/>
                <w:b/>
                <w:bCs/>
                <w:sz w:val="20"/>
              </w:rPr>
              <w:fldChar w:fldCharType="separate"/>
            </w:r>
            <w:r w:rsidRPr="00F841A0">
              <w:rPr>
                <w:rFonts w:ascii="Times New Roman" w:hAnsi="Times New Roman"/>
                <w:b/>
                <w:bCs/>
                <w:sz w:val="20"/>
              </w:rPr>
              <w:t>2</w:t>
            </w:r>
            <w:r w:rsidRPr="00F841A0">
              <w:rPr>
                <w:rFonts w:ascii="Times New Roman" w:hAnsi="Times New Roman"/>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824ABE" w14:textId="77777777" w:rsidR="00B27880" w:rsidRDefault="00B27880" w:rsidP="002A50B2">
      <w:r>
        <w:separator/>
      </w:r>
    </w:p>
  </w:footnote>
  <w:footnote w:type="continuationSeparator" w:id="0">
    <w:p w14:paraId="62F4EEDB" w14:textId="77777777" w:rsidR="00B27880" w:rsidRDefault="00B27880" w:rsidP="002A50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FE593B" w14:textId="1CEE8781" w:rsidR="000E67E6" w:rsidRDefault="000E67E6" w:rsidP="002A50B2">
    <w:pPr>
      <w:pStyle w:val="Nagwek"/>
      <w:jc w:val="center"/>
    </w:pPr>
    <w:r w:rsidRPr="009B5B0C">
      <w:rPr>
        <w:rFonts w:ascii="Times New Roman" w:hAnsi="Times New Roman"/>
        <w:noProof/>
        <w:sz w:val="24"/>
        <w:szCs w:val="24"/>
        <w:lang w:eastAsia="pl-PL"/>
      </w:rPr>
      <w:drawing>
        <wp:inline distT="0" distB="0" distL="0" distR="0" wp14:anchorId="44517225" wp14:editId="52032F8A">
          <wp:extent cx="6395013" cy="654685"/>
          <wp:effectExtent l="0" t="0" r="6350" b="0"/>
          <wp:docPr id="106386453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6369" cy="654824"/>
                  </a:xfrm>
                  <a:prstGeom prst="rect">
                    <a:avLst/>
                  </a:prstGeom>
                  <a:noFill/>
                  <a:ln>
                    <a:noFill/>
                  </a:ln>
                </pic:spPr>
              </pic:pic>
            </a:graphicData>
          </a:graphic>
        </wp:inline>
      </w:drawing>
    </w:r>
  </w:p>
  <w:p w14:paraId="1DFBA02A" w14:textId="77777777" w:rsidR="00841181" w:rsidRDefault="00841181" w:rsidP="00841181">
    <w:pPr>
      <w:pStyle w:val="Nagwek"/>
      <w:jc w:val="right"/>
    </w:pPr>
  </w:p>
  <w:p w14:paraId="7A46A8ED" w14:textId="77777777" w:rsidR="000E67E6" w:rsidRDefault="000E67E6" w:rsidP="002A50B2">
    <w:pPr>
      <w:pStyle w:val="Nagwek"/>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4555C"/>
    <w:multiLevelType w:val="hybridMultilevel"/>
    <w:tmpl w:val="993AB640"/>
    <w:lvl w:ilvl="0" w:tplc="00000009">
      <w:start w:val="1"/>
      <w:numFmt w:val="bullet"/>
      <w:lvlText w:val=""/>
      <w:lvlJc w:val="left"/>
      <w:pPr>
        <w:ind w:left="502" w:hanging="360"/>
      </w:pPr>
      <w:rPr>
        <w:rFonts w:ascii="Symbol" w:hAnsi="Symbol" w:cs="Symbol" w:hint="default"/>
        <w:i/>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1" w15:restartNumberingAfterBreak="0">
    <w:nsid w:val="08514F0B"/>
    <w:multiLevelType w:val="hybridMultilevel"/>
    <w:tmpl w:val="374262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176DFC"/>
    <w:multiLevelType w:val="hybridMultilevel"/>
    <w:tmpl w:val="586214EA"/>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C0D6F92"/>
    <w:multiLevelType w:val="hybridMultilevel"/>
    <w:tmpl w:val="26BA33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D1419F"/>
    <w:multiLevelType w:val="hybridMultilevel"/>
    <w:tmpl w:val="4AEA4334"/>
    <w:lvl w:ilvl="0" w:tplc="00000009">
      <w:start w:val="1"/>
      <w:numFmt w:val="bullet"/>
      <w:lvlText w:val=""/>
      <w:lvlJc w:val="left"/>
      <w:pPr>
        <w:ind w:left="1440" w:hanging="360"/>
      </w:pPr>
      <w:rPr>
        <w:rFonts w:ascii="Symbol" w:hAnsi="Symbol" w:cs="Symbol" w:hint="default"/>
        <w:i/>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 w15:restartNumberingAfterBreak="0">
    <w:nsid w:val="10FC5975"/>
    <w:multiLevelType w:val="hybridMultilevel"/>
    <w:tmpl w:val="5888D5C0"/>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3642549"/>
    <w:multiLevelType w:val="hybridMultilevel"/>
    <w:tmpl w:val="4BE4F362"/>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479247F"/>
    <w:multiLevelType w:val="hybridMultilevel"/>
    <w:tmpl w:val="C77C84AE"/>
    <w:lvl w:ilvl="0" w:tplc="6E10F6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8A701D3"/>
    <w:multiLevelType w:val="hybridMultilevel"/>
    <w:tmpl w:val="5AE0A35E"/>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8AB7AC7"/>
    <w:multiLevelType w:val="hybridMultilevel"/>
    <w:tmpl w:val="F47AB806"/>
    <w:lvl w:ilvl="0" w:tplc="4F8AC4B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CA5283"/>
    <w:multiLevelType w:val="hybridMultilevel"/>
    <w:tmpl w:val="820A4028"/>
    <w:lvl w:ilvl="0" w:tplc="8DE05C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DED3502"/>
    <w:multiLevelType w:val="hybridMultilevel"/>
    <w:tmpl w:val="A20405B4"/>
    <w:lvl w:ilvl="0" w:tplc="2FE4AF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DF62DDF"/>
    <w:multiLevelType w:val="hybridMultilevel"/>
    <w:tmpl w:val="0C3828A6"/>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FC9267D"/>
    <w:multiLevelType w:val="hybridMultilevel"/>
    <w:tmpl w:val="9AD2DD28"/>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1EB60AD"/>
    <w:multiLevelType w:val="hybridMultilevel"/>
    <w:tmpl w:val="D6307A34"/>
    <w:lvl w:ilvl="0" w:tplc="B5F04772">
      <w:start w:val="1"/>
      <w:numFmt w:val="bullet"/>
      <w:lvlText w:val=""/>
      <w:lvlJc w:val="left"/>
      <w:pPr>
        <w:ind w:left="863" w:hanging="360"/>
      </w:pPr>
      <w:rPr>
        <w:rFonts w:ascii="Symbol" w:hAnsi="Symbol" w:hint="default"/>
      </w:rPr>
    </w:lvl>
    <w:lvl w:ilvl="1" w:tplc="04150003" w:tentative="1">
      <w:start w:val="1"/>
      <w:numFmt w:val="bullet"/>
      <w:lvlText w:val="o"/>
      <w:lvlJc w:val="left"/>
      <w:pPr>
        <w:ind w:left="1583" w:hanging="360"/>
      </w:pPr>
      <w:rPr>
        <w:rFonts w:ascii="Courier New" w:hAnsi="Courier New" w:cs="Courier New" w:hint="default"/>
      </w:rPr>
    </w:lvl>
    <w:lvl w:ilvl="2" w:tplc="04150005" w:tentative="1">
      <w:start w:val="1"/>
      <w:numFmt w:val="bullet"/>
      <w:lvlText w:val=""/>
      <w:lvlJc w:val="left"/>
      <w:pPr>
        <w:ind w:left="2303" w:hanging="360"/>
      </w:pPr>
      <w:rPr>
        <w:rFonts w:ascii="Wingdings" w:hAnsi="Wingdings" w:hint="default"/>
      </w:rPr>
    </w:lvl>
    <w:lvl w:ilvl="3" w:tplc="04150001" w:tentative="1">
      <w:start w:val="1"/>
      <w:numFmt w:val="bullet"/>
      <w:lvlText w:val=""/>
      <w:lvlJc w:val="left"/>
      <w:pPr>
        <w:ind w:left="3023" w:hanging="360"/>
      </w:pPr>
      <w:rPr>
        <w:rFonts w:ascii="Symbol" w:hAnsi="Symbol" w:hint="default"/>
      </w:rPr>
    </w:lvl>
    <w:lvl w:ilvl="4" w:tplc="04150003" w:tentative="1">
      <w:start w:val="1"/>
      <w:numFmt w:val="bullet"/>
      <w:lvlText w:val="o"/>
      <w:lvlJc w:val="left"/>
      <w:pPr>
        <w:ind w:left="3743" w:hanging="360"/>
      </w:pPr>
      <w:rPr>
        <w:rFonts w:ascii="Courier New" w:hAnsi="Courier New" w:cs="Courier New" w:hint="default"/>
      </w:rPr>
    </w:lvl>
    <w:lvl w:ilvl="5" w:tplc="04150005" w:tentative="1">
      <w:start w:val="1"/>
      <w:numFmt w:val="bullet"/>
      <w:lvlText w:val=""/>
      <w:lvlJc w:val="left"/>
      <w:pPr>
        <w:ind w:left="4463" w:hanging="360"/>
      </w:pPr>
      <w:rPr>
        <w:rFonts w:ascii="Wingdings" w:hAnsi="Wingdings" w:hint="default"/>
      </w:rPr>
    </w:lvl>
    <w:lvl w:ilvl="6" w:tplc="04150001" w:tentative="1">
      <w:start w:val="1"/>
      <w:numFmt w:val="bullet"/>
      <w:lvlText w:val=""/>
      <w:lvlJc w:val="left"/>
      <w:pPr>
        <w:ind w:left="5183" w:hanging="360"/>
      </w:pPr>
      <w:rPr>
        <w:rFonts w:ascii="Symbol" w:hAnsi="Symbol" w:hint="default"/>
      </w:rPr>
    </w:lvl>
    <w:lvl w:ilvl="7" w:tplc="04150003" w:tentative="1">
      <w:start w:val="1"/>
      <w:numFmt w:val="bullet"/>
      <w:lvlText w:val="o"/>
      <w:lvlJc w:val="left"/>
      <w:pPr>
        <w:ind w:left="5903" w:hanging="360"/>
      </w:pPr>
      <w:rPr>
        <w:rFonts w:ascii="Courier New" w:hAnsi="Courier New" w:cs="Courier New" w:hint="default"/>
      </w:rPr>
    </w:lvl>
    <w:lvl w:ilvl="8" w:tplc="04150005" w:tentative="1">
      <w:start w:val="1"/>
      <w:numFmt w:val="bullet"/>
      <w:lvlText w:val=""/>
      <w:lvlJc w:val="left"/>
      <w:pPr>
        <w:ind w:left="6623" w:hanging="360"/>
      </w:pPr>
      <w:rPr>
        <w:rFonts w:ascii="Wingdings" w:hAnsi="Wingdings" w:hint="default"/>
      </w:rPr>
    </w:lvl>
  </w:abstractNum>
  <w:abstractNum w:abstractNumId="15" w15:restartNumberingAfterBreak="0">
    <w:nsid w:val="2AFC501A"/>
    <w:multiLevelType w:val="hybridMultilevel"/>
    <w:tmpl w:val="7FA8F1DA"/>
    <w:lvl w:ilvl="0" w:tplc="A5B228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D362094"/>
    <w:multiLevelType w:val="hybridMultilevel"/>
    <w:tmpl w:val="F6281BD2"/>
    <w:lvl w:ilvl="0" w:tplc="20548B9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DEE3C8E"/>
    <w:multiLevelType w:val="hybridMultilevel"/>
    <w:tmpl w:val="B81CAEB2"/>
    <w:lvl w:ilvl="0" w:tplc="6FBC19B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E5D722F"/>
    <w:multiLevelType w:val="hybridMultilevel"/>
    <w:tmpl w:val="EA7AF230"/>
    <w:lvl w:ilvl="0" w:tplc="9A3EBB9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EB34B9A"/>
    <w:multiLevelType w:val="hybridMultilevel"/>
    <w:tmpl w:val="52585C8E"/>
    <w:lvl w:ilvl="0" w:tplc="00000009">
      <w:start w:val="1"/>
      <w:numFmt w:val="bullet"/>
      <w:lvlText w:val=""/>
      <w:lvlJc w:val="left"/>
      <w:pPr>
        <w:ind w:left="502" w:hanging="360"/>
      </w:pPr>
      <w:rPr>
        <w:rFonts w:ascii="Symbol" w:hAnsi="Symbol" w:cs="Symbol" w:hint="default"/>
        <w:i/>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0" w15:restartNumberingAfterBreak="0">
    <w:nsid w:val="33BE39D6"/>
    <w:multiLevelType w:val="hybridMultilevel"/>
    <w:tmpl w:val="F100532C"/>
    <w:lvl w:ilvl="0" w:tplc="5D560B8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0A54B2C"/>
    <w:multiLevelType w:val="hybridMultilevel"/>
    <w:tmpl w:val="3B603588"/>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6004DF6"/>
    <w:multiLevelType w:val="hybridMultilevel"/>
    <w:tmpl w:val="2612C3BA"/>
    <w:lvl w:ilvl="0" w:tplc="00000009">
      <w:start w:val="1"/>
      <w:numFmt w:val="bullet"/>
      <w:lvlText w:val=""/>
      <w:lvlJc w:val="left"/>
      <w:pPr>
        <w:ind w:left="863" w:hanging="360"/>
      </w:pPr>
      <w:rPr>
        <w:rFonts w:ascii="Symbol" w:hAnsi="Symbol" w:cs="Symbol" w:hint="default"/>
        <w:i/>
      </w:rPr>
    </w:lvl>
    <w:lvl w:ilvl="1" w:tplc="04150003" w:tentative="1">
      <w:start w:val="1"/>
      <w:numFmt w:val="bullet"/>
      <w:lvlText w:val="o"/>
      <w:lvlJc w:val="left"/>
      <w:pPr>
        <w:ind w:left="1583" w:hanging="360"/>
      </w:pPr>
      <w:rPr>
        <w:rFonts w:ascii="Courier New" w:hAnsi="Courier New" w:cs="Courier New" w:hint="default"/>
      </w:rPr>
    </w:lvl>
    <w:lvl w:ilvl="2" w:tplc="04150005" w:tentative="1">
      <w:start w:val="1"/>
      <w:numFmt w:val="bullet"/>
      <w:lvlText w:val=""/>
      <w:lvlJc w:val="left"/>
      <w:pPr>
        <w:ind w:left="2303" w:hanging="360"/>
      </w:pPr>
      <w:rPr>
        <w:rFonts w:ascii="Wingdings" w:hAnsi="Wingdings" w:hint="default"/>
      </w:rPr>
    </w:lvl>
    <w:lvl w:ilvl="3" w:tplc="04150001" w:tentative="1">
      <w:start w:val="1"/>
      <w:numFmt w:val="bullet"/>
      <w:lvlText w:val=""/>
      <w:lvlJc w:val="left"/>
      <w:pPr>
        <w:ind w:left="3023" w:hanging="360"/>
      </w:pPr>
      <w:rPr>
        <w:rFonts w:ascii="Symbol" w:hAnsi="Symbol" w:hint="default"/>
      </w:rPr>
    </w:lvl>
    <w:lvl w:ilvl="4" w:tplc="04150003" w:tentative="1">
      <w:start w:val="1"/>
      <w:numFmt w:val="bullet"/>
      <w:lvlText w:val="o"/>
      <w:lvlJc w:val="left"/>
      <w:pPr>
        <w:ind w:left="3743" w:hanging="360"/>
      </w:pPr>
      <w:rPr>
        <w:rFonts w:ascii="Courier New" w:hAnsi="Courier New" w:cs="Courier New" w:hint="default"/>
      </w:rPr>
    </w:lvl>
    <w:lvl w:ilvl="5" w:tplc="04150005" w:tentative="1">
      <w:start w:val="1"/>
      <w:numFmt w:val="bullet"/>
      <w:lvlText w:val=""/>
      <w:lvlJc w:val="left"/>
      <w:pPr>
        <w:ind w:left="4463" w:hanging="360"/>
      </w:pPr>
      <w:rPr>
        <w:rFonts w:ascii="Wingdings" w:hAnsi="Wingdings" w:hint="default"/>
      </w:rPr>
    </w:lvl>
    <w:lvl w:ilvl="6" w:tplc="04150001" w:tentative="1">
      <w:start w:val="1"/>
      <w:numFmt w:val="bullet"/>
      <w:lvlText w:val=""/>
      <w:lvlJc w:val="left"/>
      <w:pPr>
        <w:ind w:left="5183" w:hanging="360"/>
      </w:pPr>
      <w:rPr>
        <w:rFonts w:ascii="Symbol" w:hAnsi="Symbol" w:hint="default"/>
      </w:rPr>
    </w:lvl>
    <w:lvl w:ilvl="7" w:tplc="04150003" w:tentative="1">
      <w:start w:val="1"/>
      <w:numFmt w:val="bullet"/>
      <w:lvlText w:val="o"/>
      <w:lvlJc w:val="left"/>
      <w:pPr>
        <w:ind w:left="5903" w:hanging="360"/>
      </w:pPr>
      <w:rPr>
        <w:rFonts w:ascii="Courier New" w:hAnsi="Courier New" w:cs="Courier New" w:hint="default"/>
      </w:rPr>
    </w:lvl>
    <w:lvl w:ilvl="8" w:tplc="04150005" w:tentative="1">
      <w:start w:val="1"/>
      <w:numFmt w:val="bullet"/>
      <w:lvlText w:val=""/>
      <w:lvlJc w:val="left"/>
      <w:pPr>
        <w:ind w:left="6623" w:hanging="360"/>
      </w:pPr>
      <w:rPr>
        <w:rFonts w:ascii="Wingdings" w:hAnsi="Wingdings" w:hint="default"/>
      </w:rPr>
    </w:lvl>
  </w:abstractNum>
  <w:abstractNum w:abstractNumId="23" w15:restartNumberingAfterBreak="0">
    <w:nsid w:val="67E3377E"/>
    <w:multiLevelType w:val="hybridMultilevel"/>
    <w:tmpl w:val="07BC1770"/>
    <w:lvl w:ilvl="0" w:tplc="C066C2E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6E770DB0"/>
    <w:multiLevelType w:val="hybridMultilevel"/>
    <w:tmpl w:val="A12CB372"/>
    <w:lvl w:ilvl="0" w:tplc="00000009">
      <w:start w:val="1"/>
      <w:numFmt w:val="bullet"/>
      <w:lvlText w:val=""/>
      <w:lvlJc w:val="left"/>
      <w:pPr>
        <w:ind w:left="720" w:hanging="360"/>
      </w:pPr>
      <w:rPr>
        <w:rFonts w:ascii="Symbol" w:hAnsi="Symbol" w:cs="Symbol"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E7852B4"/>
    <w:multiLevelType w:val="hybridMultilevel"/>
    <w:tmpl w:val="CF92B4EE"/>
    <w:lvl w:ilvl="0" w:tplc="8C74D0E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1301818"/>
    <w:multiLevelType w:val="hybridMultilevel"/>
    <w:tmpl w:val="2ED883EA"/>
    <w:lvl w:ilvl="0" w:tplc="9AEAB1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DE5077"/>
    <w:multiLevelType w:val="hybridMultilevel"/>
    <w:tmpl w:val="993AC71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DF20E96"/>
    <w:multiLevelType w:val="hybridMultilevel"/>
    <w:tmpl w:val="78861DC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8"/>
  </w:num>
  <w:num w:numId="3">
    <w:abstractNumId w:val="25"/>
  </w:num>
  <w:num w:numId="4">
    <w:abstractNumId w:val="15"/>
  </w:num>
  <w:num w:numId="5">
    <w:abstractNumId w:val="8"/>
  </w:num>
  <w:num w:numId="6">
    <w:abstractNumId w:val="7"/>
  </w:num>
  <w:num w:numId="7">
    <w:abstractNumId w:val="27"/>
  </w:num>
  <w:num w:numId="8">
    <w:abstractNumId w:val="2"/>
  </w:num>
  <w:num w:numId="9">
    <w:abstractNumId w:val="12"/>
  </w:num>
  <w:num w:numId="10">
    <w:abstractNumId w:val="28"/>
  </w:num>
  <w:num w:numId="11">
    <w:abstractNumId w:val="23"/>
  </w:num>
  <w:num w:numId="12">
    <w:abstractNumId w:val="5"/>
  </w:num>
  <w:num w:numId="13">
    <w:abstractNumId w:val="9"/>
  </w:num>
  <w:num w:numId="14">
    <w:abstractNumId w:val="17"/>
  </w:num>
  <w:num w:numId="15">
    <w:abstractNumId w:val="4"/>
  </w:num>
  <w:num w:numId="16">
    <w:abstractNumId w:val="14"/>
  </w:num>
  <w:num w:numId="17">
    <w:abstractNumId w:val="24"/>
  </w:num>
  <w:num w:numId="18">
    <w:abstractNumId w:val="0"/>
  </w:num>
  <w:num w:numId="19">
    <w:abstractNumId w:val="6"/>
  </w:num>
  <w:num w:numId="20">
    <w:abstractNumId w:val="13"/>
  </w:num>
  <w:num w:numId="21">
    <w:abstractNumId w:val="22"/>
  </w:num>
  <w:num w:numId="22">
    <w:abstractNumId w:val="21"/>
  </w:num>
  <w:num w:numId="23">
    <w:abstractNumId w:val="19"/>
  </w:num>
  <w:num w:numId="24">
    <w:abstractNumId w:val="16"/>
  </w:num>
  <w:num w:numId="25">
    <w:abstractNumId w:val="26"/>
  </w:num>
  <w:num w:numId="26">
    <w:abstractNumId w:val="11"/>
  </w:num>
  <w:num w:numId="27">
    <w:abstractNumId w:val="1"/>
  </w:num>
  <w:num w:numId="28">
    <w:abstractNumId w:val="3"/>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EB"/>
    <w:rsid w:val="00007616"/>
    <w:rsid w:val="00016B6D"/>
    <w:rsid w:val="00036DCF"/>
    <w:rsid w:val="000378BA"/>
    <w:rsid w:val="000400C7"/>
    <w:rsid w:val="000429B8"/>
    <w:rsid w:val="00046782"/>
    <w:rsid w:val="00046D7F"/>
    <w:rsid w:val="00053555"/>
    <w:rsid w:val="000577E3"/>
    <w:rsid w:val="00057AD1"/>
    <w:rsid w:val="0008741A"/>
    <w:rsid w:val="00094415"/>
    <w:rsid w:val="000968BD"/>
    <w:rsid w:val="000B0D23"/>
    <w:rsid w:val="000B2FAB"/>
    <w:rsid w:val="000D0CED"/>
    <w:rsid w:val="000D6A33"/>
    <w:rsid w:val="000E4D9C"/>
    <w:rsid w:val="000E6018"/>
    <w:rsid w:val="000E67E6"/>
    <w:rsid w:val="000F24CF"/>
    <w:rsid w:val="000F3F72"/>
    <w:rsid w:val="00101076"/>
    <w:rsid w:val="00101D83"/>
    <w:rsid w:val="00133867"/>
    <w:rsid w:val="00171382"/>
    <w:rsid w:val="0017463E"/>
    <w:rsid w:val="0019145F"/>
    <w:rsid w:val="00192A79"/>
    <w:rsid w:val="0019505B"/>
    <w:rsid w:val="001A3F85"/>
    <w:rsid w:val="001A697B"/>
    <w:rsid w:val="001D1451"/>
    <w:rsid w:val="001D3947"/>
    <w:rsid w:val="001E0538"/>
    <w:rsid w:val="001E729F"/>
    <w:rsid w:val="00206577"/>
    <w:rsid w:val="002119EB"/>
    <w:rsid w:val="00220DDB"/>
    <w:rsid w:val="00227F97"/>
    <w:rsid w:val="002409E8"/>
    <w:rsid w:val="002551F4"/>
    <w:rsid w:val="00263625"/>
    <w:rsid w:val="00270CB5"/>
    <w:rsid w:val="00283BF1"/>
    <w:rsid w:val="002A50B2"/>
    <w:rsid w:val="002B13EE"/>
    <w:rsid w:val="002C6BB8"/>
    <w:rsid w:val="002C7084"/>
    <w:rsid w:val="002D40AC"/>
    <w:rsid w:val="002D553D"/>
    <w:rsid w:val="00311590"/>
    <w:rsid w:val="00314149"/>
    <w:rsid w:val="00384A40"/>
    <w:rsid w:val="00385452"/>
    <w:rsid w:val="003952B3"/>
    <w:rsid w:val="003B44E5"/>
    <w:rsid w:val="003C38C6"/>
    <w:rsid w:val="003D0647"/>
    <w:rsid w:val="003D5058"/>
    <w:rsid w:val="004045B0"/>
    <w:rsid w:val="00405519"/>
    <w:rsid w:val="00427EB9"/>
    <w:rsid w:val="004520AC"/>
    <w:rsid w:val="0047724B"/>
    <w:rsid w:val="004956CB"/>
    <w:rsid w:val="004F6A08"/>
    <w:rsid w:val="00541DDC"/>
    <w:rsid w:val="005561F7"/>
    <w:rsid w:val="0056535C"/>
    <w:rsid w:val="0057418E"/>
    <w:rsid w:val="005742A3"/>
    <w:rsid w:val="00593F58"/>
    <w:rsid w:val="00597E56"/>
    <w:rsid w:val="005D796D"/>
    <w:rsid w:val="006007AD"/>
    <w:rsid w:val="00604760"/>
    <w:rsid w:val="00614CF8"/>
    <w:rsid w:val="00645C03"/>
    <w:rsid w:val="006462CC"/>
    <w:rsid w:val="00656BE1"/>
    <w:rsid w:val="00660323"/>
    <w:rsid w:val="00664724"/>
    <w:rsid w:val="0066492C"/>
    <w:rsid w:val="006664AB"/>
    <w:rsid w:val="00686E7A"/>
    <w:rsid w:val="00692B30"/>
    <w:rsid w:val="006A3B48"/>
    <w:rsid w:val="006A4DA9"/>
    <w:rsid w:val="006B7AA6"/>
    <w:rsid w:val="006D1694"/>
    <w:rsid w:val="006D7B97"/>
    <w:rsid w:val="00704C35"/>
    <w:rsid w:val="00710CBB"/>
    <w:rsid w:val="00716205"/>
    <w:rsid w:val="0073625A"/>
    <w:rsid w:val="007364EC"/>
    <w:rsid w:val="00761F47"/>
    <w:rsid w:val="0076240E"/>
    <w:rsid w:val="007639CB"/>
    <w:rsid w:val="00791672"/>
    <w:rsid w:val="007A573C"/>
    <w:rsid w:val="007B3A6C"/>
    <w:rsid w:val="007F5AD4"/>
    <w:rsid w:val="008106CA"/>
    <w:rsid w:val="008128F5"/>
    <w:rsid w:val="00815F72"/>
    <w:rsid w:val="00816CCF"/>
    <w:rsid w:val="008247FC"/>
    <w:rsid w:val="0082774C"/>
    <w:rsid w:val="00830532"/>
    <w:rsid w:val="00841181"/>
    <w:rsid w:val="0088041E"/>
    <w:rsid w:val="0088132A"/>
    <w:rsid w:val="008901D2"/>
    <w:rsid w:val="00893453"/>
    <w:rsid w:val="008B0D9B"/>
    <w:rsid w:val="008B4F9D"/>
    <w:rsid w:val="008C3368"/>
    <w:rsid w:val="008E3A39"/>
    <w:rsid w:val="008F0301"/>
    <w:rsid w:val="00901D88"/>
    <w:rsid w:val="00902566"/>
    <w:rsid w:val="00905DB0"/>
    <w:rsid w:val="00906580"/>
    <w:rsid w:val="00934536"/>
    <w:rsid w:val="009409B6"/>
    <w:rsid w:val="009531B9"/>
    <w:rsid w:val="009B6BFD"/>
    <w:rsid w:val="009C10F9"/>
    <w:rsid w:val="009C56A9"/>
    <w:rsid w:val="009E4177"/>
    <w:rsid w:val="009E75DA"/>
    <w:rsid w:val="00A029F9"/>
    <w:rsid w:val="00A13144"/>
    <w:rsid w:val="00A169E2"/>
    <w:rsid w:val="00A1705F"/>
    <w:rsid w:val="00A2743D"/>
    <w:rsid w:val="00A3576B"/>
    <w:rsid w:val="00A41757"/>
    <w:rsid w:val="00A47BAA"/>
    <w:rsid w:val="00AD7ED1"/>
    <w:rsid w:val="00AE26EB"/>
    <w:rsid w:val="00AE7F95"/>
    <w:rsid w:val="00B00611"/>
    <w:rsid w:val="00B27880"/>
    <w:rsid w:val="00B50FB3"/>
    <w:rsid w:val="00B533E7"/>
    <w:rsid w:val="00B65F81"/>
    <w:rsid w:val="00B763C6"/>
    <w:rsid w:val="00BA1D8D"/>
    <w:rsid w:val="00C0731C"/>
    <w:rsid w:val="00C12F3E"/>
    <w:rsid w:val="00C21321"/>
    <w:rsid w:val="00C50D0B"/>
    <w:rsid w:val="00C67F46"/>
    <w:rsid w:val="00C7288B"/>
    <w:rsid w:val="00C83E8F"/>
    <w:rsid w:val="00CB6947"/>
    <w:rsid w:val="00CD4EBE"/>
    <w:rsid w:val="00CD730C"/>
    <w:rsid w:val="00CD74BC"/>
    <w:rsid w:val="00CF29BC"/>
    <w:rsid w:val="00CF5C58"/>
    <w:rsid w:val="00D11209"/>
    <w:rsid w:val="00D40B31"/>
    <w:rsid w:val="00D472F9"/>
    <w:rsid w:val="00D73990"/>
    <w:rsid w:val="00D8401C"/>
    <w:rsid w:val="00D871A4"/>
    <w:rsid w:val="00D92084"/>
    <w:rsid w:val="00DB2663"/>
    <w:rsid w:val="00DC28CB"/>
    <w:rsid w:val="00DD2EF8"/>
    <w:rsid w:val="00DD6B13"/>
    <w:rsid w:val="00DE465F"/>
    <w:rsid w:val="00E15F81"/>
    <w:rsid w:val="00E23DFF"/>
    <w:rsid w:val="00E24895"/>
    <w:rsid w:val="00E378A0"/>
    <w:rsid w:val="00E41F2C"/>
    <w:rsid w:val="00E63630"/>
    <w:rsid w:val="00E64D9A"/>
    <w:rsid w:val="00E97E9A"/>
    <w:rsid w:val="00EE3746"/>
    <w:rsid w:val="00EF59B6"/>
    <w:rsid w:val="00F237EB"/>
    <w:rsid w:val="00F44DE3"/>
    <w:rsid w:val="00F75920"/>
    <w:rsid w:val="00F77AC1"/>
    <w:rsid w:val="00F841A0"/>
    <w:rsid w:val="00FB488E"/>
    <w:rsid w:val="00FB6D3C"/>
    <w:rsid w:val="00FD541D"/>
    <w:rsid w:val="00FE39EA"/>
    <w:rsid w:val="00FE3C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65639"/>
  <w15:chartTrackingRefBased/>
  <w15:docId w15:val="{2713EF08-C9FC-426B-AAB5-4366E849D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046782"/>
    <w:pPr>
      <w:widowControl w:val="0"/>
      <w:suppressAutoHyphens/>
      <w:spacing w:after="0" w:line="240" w:lineRule="auto"/>
    </w:pPr>
    <w:rPr>
      <w:rFonts w:ascii="Arial" w:eastAsia="Times New Roman" w:hAnsi="Arial" w:cs="Times New Roman"/>
      <w:color w:val="000000"/>
      <w:kern w:val="0"/>
      <w:szCs w:val="20"/>
      <w:lang w:eastAsia="ar-SA"/>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Numerowanie Znak,List Paragraph Znak,Kolorowa lista — akcent 11 Znak,Akapit z listą BS Znak,List Paragraph compact Znak,Normal bullet 2 Znak,Paragraphe de liste 2 Znak,Reference list Znak,Bullet list Znak,Numbered List Znak,L1 Znak"/>
    <w:link w:val="Akapitzlist"/>
    <w:uiPriority w:val="34"/>
    <w:qFormat/>
    <w:locked/>
    <w:rsid w:val="00F237EB"/>
    <w:rPr>
      <w:rFonts w:ascii="Times New Roman" w:eastAsia="Times New Roman" w:hAnsi="Times New Roman" w:cs="Times New Roman"/>
      <w:sz w:val="24"/>
      <w:szCs w:val="24"/>
      <w:lang w:eastAsia="ar-SA"/>
    </w:rPr>
  </w:style>
  <w:style w:type="paragraph" w:styleId="Akapitzlist">
    <w:name w:val="List Paragraph"/>
    <w:aliases w:val="Numerowanie,List Paragraph,Kolorowa lista — akcent 11,Akapit z listą BS,List Paragraph compact,Normal bullet 2,Paragraphe de liste 2,Reference list,Bullet list,Numbered List,List Paragraph1,1st level - Bullet List Paragraph,Paragraph,L1,L"/>
    <w:basedOn w:val="Normalny"/>
    <w:link w:val="AkapitzlistZnak"/>
    <w:uiPriority w:val="34"/>
    <w:qFormat/>
    <w:rsid w:val="00F237EB"/>
    <w:pPr>
      <w:widowControl/>
      <w:ind w:left="720"/>
    </w:pPr>
    <w:rPr>
      <w:rFonts w:ascii="Times New Roman" w:hAnsi="Times New Roman"/>
      <w:color w:val="auto"/>
      <w:kern w:val="2"/>
      <w:sz w:val="24"/>
      <w:szCs w:val="24"/>
      <w14:ligatures w14:val="standardContextual"/>
    </w:rPr>
  </w:style>
  <w:style w:type="paragraph" w:styleId="Nagwek">
    <w:name w:val="header"/>
    <w:basedOn w:val="Normalny"/>
    <w:link w:val="NagwekZnak"/>
    <w:uiPriority w:val="99"/>
    <w:unhideWhenUsed/>
    <w:rsid w:val="002A50B2"/>
    <w:pPr>
      <w:tabs>
        <w:tab w:val="center" w:pos="4536"/>
        <w:tab w:val="right" w:pos="9072"/>
      </w:tabs>
    </w:pPr>
  </w:style>
  <w:style w:type="character" w:customStyle="1" w:styleId="NagwekZnak">
    <w:name w:val="Nagłówek Znak"/>
    <w:basedOn w:val="Domylnaczcionkaakapitu"/>
    <w:link w:val="Nagwek"/>
    <w:uiPriority w:val="99"/>
    <w:rsid w:val="002A50B2"/>
    <w:rPr>
      <w:rFonts w:ascii="Arial" w:eastAsia="Times New Roman" w:hAnsi="Arial" w:cs="Times New Roman"/>
      <w:color w:val="000000"/>
      <w:kern w:val="0"/>
      <w:szCs w:val="20"/>
      <w:lang w:eastAsia="ar-SA"/>
      <w14:ligatures w14:val="none"/>
    </w:rPr>
  </w:style>
  <w:style w:type="paragraph" w:styleId="Stopka">
    <w:name w:val="footer"/>
    <w:basedOn w:val="Normalny"/>
    <w:link w:val="StopkaZnak"/>
    <w:uiPriority w:val="99"/>
    <w:unhideWhenUsed/>
    <w:rsid w:val="002A50B2"/>
    <w:pPr>
      <w:tabs>
        <w:tab w:val="center" w:pos="4536"/>
        <w:tab w:val="right" w:pos="9072"/>
      </w:tabs>
    </w:pPr>
  </w:style>
  <w:style w:type="character" w:customStyle="1" w:styleId="StopkaZnak">
    <w:name w:val="Stopka Znak"/>
    <w:basedOn w:val="Domylnaczcionkaakapitu"/>
    <w:link w:val="Stopka"/>
    <w:uiPriority w:val="99"/>
    <w:rsid w:val="002A50B2"/>
    <w:rPr>
      <w:rFonts w:ascii="Arial" w:eastAsia="Times New Roman" w:hAnsi="Arial" w:cs="Times New Roman"/>
      <w:color w:val="000000"/>
      <w:kern w:val="0"/>
      <w:szCs w:val="20"/>
      <w:lang w:eastAsia="ar-SA"/>
      <w14:ligatures w14:val="none"/>
    </w:rPr>
  </w:style>
  <w:style w:type="paragraph" w:styleId="Tekstprzypisudolnego">
    <w:name w:val="footnote text"/>
    <w:aliases w:val="Podrozdział,Footnote,Podrozdzia3,single space,FOOTNOTES,fn,Fußnote,przypis,-E Fuﬂnotentext,Fuﬂnotentext Ursprung,Fußnotentext Ursprung,-E Fußnotentext,Footnote text,Tekst przypisu Znak Znak Znak Znak,przypisy,fn1,o,Schriftart: 9 p"/>
    <w:basedOn w:val="Normalny"/>
    <w:link w:val="TekstprzypisudolnegoZnak"/>
    <w:qFormat/>
    <w:rsid w:val="00E15F81"/>
    <w:pPr>
      <w:widowControl/>
      <w:suppressAutoHyphens w:val="0"/>
    </w:pPr>
    <w:rPr>
      <w:rFonts w:ascii="Times New Roman" w:hAnsi="Times New Roman"/>
      <w:color w:val="auto"/>
      <w:sz w:val="20"/>
      <w:szCs w:val="24"/>
      <w:lang w:val="x-none" w:eastAsia="x-none"/>
    </w:rPr>
  </w:style>
  <w:style w:type="character" w:customStyle="1" w:styleId="TekstprzypisudolnegoZnak">
    <w:name w:val="Tekst przypisu dolnego Znak"/>
    <w:aliases w:val="Podrozdział Znak,Footnote Znak,Podrozdzia3 Znak,single space Znak,FOOTNOTES Znak,fn Znak,Fußnote Znak,przypis Znak,-E Fuﬂnotentext Znak,Fuﬂnotentext Ursprung Znak,Fußnotentext Ursprung Znak,-E Fußnotentext Znak,przypisy Znak"/>
    <w:basedOn w:val="Domylnaczcionkaakapitu"/>
    <w:link w:val="Tekstprzypisudolnego"/>
    <w:rsid w:val="00E15F81"/>
    <w:rPr>
      <w:rFonts w:ascii="Times New Roman" w:eastAsia="Times New Roman" w:hAnsi="Times New Roman" w:cs="Times New Roman"/>
      <w:kern w:val="0"/>
      <w:sz w:val="20"/>
      <w:szCs w:val="24"/>
      <w:lang w:val="x-none" w:eastAsia="x-none"/>
      <w14:ligatures w14:val="non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E15F81"/>
    <w:rPr>
      <w:vertAlign w:val="superscript"/>
    </w:rPr>
  </w:style>
  <w:style w:type="character" w:styleId="Odwoaniedokomentarza">
    <w:name w:val="annotation reference"/>
    <w:basedOn w:val="Domylnaczcionkaakapitu"/>
    <w:uiPriority w:val="99"/>
    <w:semiHidden/>
    <w:unhideWhenUsed/>
    <w:rsid w:val="00CF5C58"/>
    <w:rPr>
      <w:sz w:val="16"/>
      <w:szCs w:val="16"/>
    </w:rPr>
  </w:style>
  <w:style w:type="paragraph" w:styleId="Tekstkomentarza">
    <w:name w:val="annotation text"/>
    <w:basedOn w:val="Normalny"/>
    <w:link w:val="TekstkomentarzaZnak"/>
    <w:uiPriority w:val="99"/>
    <w:semiHidden/>
    <w:unhideWhenUsed/>
    <w:rsid w:val="00CF5C58"/>
    <w:rPr>
      <w:sz w:val="20"/>
    </w:rPr>
  </w:style>
  <w:style w:type="character" w:customStyle="1" w:styleId="TekstkomentarzaZnak">
    <w:name w:val="Tekst komentarza Znak"/>
    <w:basedOn w:val="Domylnaczcionkaakapitu"/>
    <w:link w:val="Tekstkomentarza"/>
    <w:uiPriority w:val="99"/>
    <w:semiHidden/>
    <w:rsid w:val="00CF5C58"/>
    <w:rPr>
      <w:rFonts w:ascii="Arial" w:eastAsia="Times New Roman" w:hAnsi="Arial" w:cs="Times New Roman"/>
      <w:color w:val="000000"/>
      <w:kern w:val="0"/>
      <w:sz w:val="20"/>
      <w:szCs w:val="20"/>
      <w:lang w:eastAsia="ar-SA"/>
      <w14:ligatures w14:val="none"/>
    </w:rPr>
  </w:style>
  <w:style w:type="paragraph" w:styleId="Tematkomentarza">
    <w:name w:val="annotation subject"/>
    <w:basedOn w:val="Tekstkomentarza"/>
    <w:next w:val="Tekstkomentarza"/>
    <w:link w:val="TematkomentarzaZnak"/>
    <w:uiPriority w:val="99"/>
    <w:semiHidden/>
    <w:unhideWhenUsed/>
    <w:rsid w:val="00CF5C58"/>
    <w:rPr>
      <w:b/>
      <w:bCs/>
    </w:rPr>
  </w:style>
  <w:style w:type="character" w:customStyle="1" w:styleId="TematkomentarzaZnak">
    <w:name w:val="Temat komentarza Znak"/>
    <w:basedOn w:val="TekstkomentarzaZnak"/>
    <w:link w:val="Tematkomentarza"/>
    <w:uiPriority w:val="99"/>
    <w:semiHidden/>
    <w:rsid w:val="00CF5C58"/>
    <w:rPr>
      <w:rFonts w:ascii="Arial" w:eastAsia="Times New Roman" w:hAnsi="Arial" w:cs="Times New Roman"/>
      <w:b/>
      <w:bCs/>
      <w:color w:val="000000"/>
      <w:kern w:val="0"/>
      <w:sz w:val="20"/>
      <w:szCs w:val="20"/>
      <w:lang w:eastAsia="ar-SA"/>
      <w14:ligatures w14:val="none"/>
    </w:rPr>
  </w:style>
  <w:style w:type="paragraph" w:styleId="Tekstdymka">
    <w:name w:val="Balloon Text"/>
    <w:basedOn w:val="Normalny"/>
    <w:link w:val="TekstdymkaZnak"/>
    <w:uiPriority w:val="99"/>
    <w:semiHidden/>
    <w:unhideWhenUsed/>
    <w:rsid w:val="00CF5C58"/>
    <w:rPr>
      <w:rFonts w:ascii="Segoe UI" w:hAnsi="Segoe UI" w:cs="Segoe UI"/>
      <w:sz w:val="18"/>
      <w:szCs w:val="18"/>
    </w:rPr>
  </w:style>
  <w:style w:type="character" w:customStyle="1" w:styleId="TekstdymkaZnak">
    <w:name w:val="Tekst dymka Znak"/>
    <w:basedOn w:val="Domylnaczcionkaakapitu"/>
    <w:link w:val="Tekstdymka"/>
    <w:uiPriority w:val="99"/>
    <w:semiHidden/>
    <w:rsid w:val="00CF5C58"/>
    <w:rPr>
      <w:rFonts w:ascii="Segoe UI" w:eastAsia="Times New Roman" w:hAnsi="Segoe UI" w:cs="Segoe UI"/>
      <w:color w:val="000000"/>
      <w:kern w:val="0"/>
      <w:sz w:val="18"/>
      <w:szCs w:val="18"/>
      <w:lang w:eastAsia="ar-SA"/>
      <w14:ligatures w14:val="none"/>
    </w:rPr>
  </w:style>
  <w:style w:type="character" w:styleId="Uwydatnienie">
    <w:name w:val="Emphasis"/>
    <w:basedOn w:val="Domylnaczcionkaakapitu"/>
    <w:uiPriority w:val="20"/>
    <w:qFormat/>
    <w:rsid w:val="00901D88"/>
    <w:rPr>
      <w:i/>
      <w:iCs/>
    </w:rPr>
  </w:style>
  <w:style w:type="paragraph" w:customStyle="1" w:styleId="TableParagraph">
    <w:name w:val="Table Paragraph"/>
    <w:basedOn w:val="Normalny"/>
    <w:uiPriority w:val="1"/>
    <w:qFormat/>
    <w:rsid w:val="00901D88"/>
    <w:pPr>
      <w:suppressAutoHyphens w:val="0"/>
      <w:autoSpaceDE w:val="0"/>
      <w:autoSpaceDN w:val="0"/>
      <w:spacing w:before="120"/>
      <w:ind w:left="107"/>
    </w:pPr>
    <w:rPr>
      <w:rFonts w:ascii="Times New Roman" w:hAnsi="Times New Roman"/>
      <w:color w:val="auto"/>
      <w:szCs w:val="22"/>
      <w:lang w:eastAsia="en-US"/>
    </w:rPr>
  </w:style>
  <w:style w:type="paragraph" w:customStyle="1" w:styleId="Zawartotabeli">
    <w:name w:val="Zawartość tabeli"/>
    <w:basedOn w:val="Normalny"/>
    <w:qFormat/>
    <w:rsid w:val="007F5AD4"/>
    <w:pPr>
      <w:suppressLineNumbers/>
    </w:pPr>
    <w:rPr>
      <w:rFonts w:ascii="Liberation Serif" w:eastAsia="Noto Serif CJK SC" w:hAnsi="Liberation Serif" w:cs="Noto Sans Devanagari"/>
      <w:color w:val="auto"/>
      <w:kern w:val="2"/>
      <w:sz w:val="24"/>
      <w:szCs w:val="24"/>
      <w:lang w:eastAsia="zh-CN" w:bidi="hi-IN"/>
    </w:rPr>
  </w:style>
  <w:style w:type="paragraph" w:styleId="NormalnyWeb">
    <w:name w:val="Normal (Web)"/>
    <w:basedOn w:val="Normalny"/>
    <w:uiPriority w:val="99"/>
    <w:semiHidden/>
    <w:unhideWhenUsed/>
    <w:rsid w:val="007F5AD4"/>
    <w:pPr>
      <w:widowControl/>
      <w:suppressAutoHyphens w:val="0"/>
      <w:spacing w:before="100" w:beforeAutospacing="1" w:after="100" w:afterAutospacing="1"/>
    </w:pPr>
    <w:rPr>
      <w:rFonts w:ascii="Times New Roman" w:hAnsi="Times New Roman"/>
      <w:color w:val="auto"/>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306980">
      <w:bodyDiv w:val="1"/>
      <w:marLeft w:val="0"/>
      <w:marRight w:val="0"/>
      <w:marTop w:val="0"/>
      <w:marBottom w:val="0"/>
      <w:divBdr>
        <w:top w:val="none" w:sz="0" w:space="0" w:color="auto"/>
        <w:left w:val="none" w:sz="0" w:space="0" w:color="auto"/>
        <w:bottom w:val="none" w:sz="0" w:space="0" w:color="auto"/>
        <w:right w:val="none" w:sz="0" w:space="0" w:color="auto"/>
      </w:divBdr>
    </w:div>
    <w:div w:id="1544050196">
      <w:bodyDiv w:val="1"/>
      <w:marLeft w:val="0"/>
      <w:marRight w:val="0"/>
      <w:marTop w:val="0"/>
      <w:marBottom w:val="0"/>
      <w:divBdr>
        <w:top w:val="none" w:sz="0" w:space="0" w:color="auto"/>
        <w:left w:val="none" w:sz="0" w:space="0" w:color="auto"/>
        <w:bottom w:val="none" w:sz="0" w:space="0" w:color="auto"/>
        <w:right w:val="none" w:sz="0" w:space="0" w:color="auto"/>
      </w:divBdr>
    </w:div>
    <w:div w:id="20818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1356</Words>
  <Characters>8142</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dębiec</dc:creator>
  <cp:keywords/>
  <dc:description/>
  <cp:lastModifiedBy>Beata</cp:lastModifiedBy>
  <cp:revision>32</cp:revision>
  <cp:lastPrinted>2026-03-27T10:51:00Z</cp:lastPrinted>
  <dcterms:created xsi:type="dcterms:W3CDTF">2026-02-25T09:28:00Z</dcterms:created>
  <dcterms:modified xsi:type="dcterms:W3CDTF">2026-10-07T07:18:00Z</dcterms:modified>
</cp:coreProperties>
</file>