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7CDA" w14:textId="77777777" w:rsidR="00833636" w:rsidRPr="00096055" w:rsidRDefault="008B6069">
      <w:pPr>
        <w:jc w:val="center"/>
        <w:rPr>
          <w:rFonts w:ascii="Times New Roman" w:hAnsi="Times New Roman" w:cs="Times New Roman"/>
          <w:b/>
          <w:bCs/>
          <w:color w:val="000000"/>
          <w:sz w:val="20"/>
          <w:szCs w:val="20"/>
        </w:rPr>
      </w:pPr>
      <w:r w:rsidRPr="00096055">
        <w:rPr>
          <w:rFonts w:ascii="Times New Roman" w:hAnsi="Times New Roman" w:cs="Times New Roman"/>
          <w:b/>
          <w:bCs/>
          <w:color w:val="000000"/>
          <w:sz w:val="20"/>
          <w:szCs w:val="20"/>
        </w:rPr>
        <w:t>Ocena wstępna</w:t>
      </w:r>
    </w:p>
    <w:p w14:paraId="5B098352" w14:textId="77777777" w:rsidR="00E95E5B" w:rsidRPr="00096055" w:rsidRDefault="008B6069">
      <w:pPr>
        <w:jc w:val="center"/>
        <w:rPr>
          <w:rFonts w:ascii="Times New Roman" w:hAnsi="Times New Roman" w:cs="Times New Roman"/>
          <w:b/>
          <w:sz w:val="20"/>
          <w:szCs w:val="20"/>
        </w:rPr>
      </w:pPr>
      <w:r w:rsidRPr="00096055">
        <w:rPr>
          <w:rFonts w:ascii="Times New Roman" w:hAnsi="Times New Roman" w:cs="Times New Roman"/>
          <w:b/>
          <w:color w:val="000000"/>
          <w:sz w:val="20"/>
          <w:szCs w:val="20"/>
        </w:rPr>
        <w:t xml:space="preserve">Karta weryfikacji </w:t>
      </w:r>
      <w:r w:rsidRPr="00096055">
        <w:rPr>
          <w:rFonts w:ascii="Times New Roman" w:hAnsi="Times New Roman" w:cs="Times New Roman"/>
          <w:b/>
          <w:sz w:val="20"/>
          <w:szCs w:val="20"/>
        </w:rPr>
        <w:t xml:space="preserve">zgodności </w:t>
      </w:r>
      <w:r w:rsidR="00E95E5B" w:rsidRPr="00096055">
        <w:rPr>
          <w:rFonts w:ascii="Times New Roman" w:hAnsi="Times New Roman" w:cs="Times New Roman"/>
          <w:b/>
          <w:sz w:val="20"/>
          <w:szCs w:val="20"/>
        </w:rPr>
        <w:t xml:space="preserve">wniosku o powierzenie grantu </w:t>
      </w:r>
    </w:p>
    <w:p w14:paraId="16FFCF9C" w14:textId="77777777" w:rsidR="008B6069" w:rsidRPr="00096055" w:rsidRDefault="008B6069">
      <w:pPr>
        <w:jc w:val="center"/>
        <w:rPr>
          <w:rFonts w:ascii="Times New Roman" w:hAnsi="Times New Roman" w:cs="Times New Roman"/>
          <w:b/>
          <w:bCs/>
          <w:sz w:val="20"/>
          <w:szCs w:val="20"/>
        </w:rPr>
      </w:pPr>
      <w:r w:rsidRPr="00096055">
        <w:rPr>
          <w:rFonts w:ascii="Times New Roman" w:hAnsi="Times New Roman" w:cs="Times New Roman"/>
          <w:b/>
          <w:sz w:val="20"/>
          <w:szCs w:val="20"/>
        </w:rPr>
        <w:t xml:space="preserve"> z warunkami udzielenia wsparcia w programu PS WPR</w:t>
      </w:r>
    </w:p>
    <w:p w14:paraId="6ECC5FF2" w14:textId="77777777" w:rsidR="00833636" w:rsidRPr="00096055" w:rsidRDefault="00833636">
      <w:pPr>
        <w:rPr>
          <w:rFonts w:ascii="Times New Roman" w:hAnsi="Times New Roman" w:cs="Times New Roman"/>
          <w:sz w:val="20"/>
          <w:szCs w:val="20"/>
        </w:rPr>
      </w:pP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4073"/>
        <w:gridCol w:w="5611"/>
      </w:tblGrid>
      <w:tr w:rsidR="00833636" w:rsidRPr="00096055" w14:paraId="47C0E254" w14:textId="77777777" w:rsidTr="00096055">
        <w:tc>
          <w:tcPr>
            <w:tcW w:w="4073" w:type="dxa"/>
            <w:tcBorders>
              <w:top w:val="single" w:sz="2" w:space="0" w:color="000000"/>
              <w:left w:val="single" w:sz="2" w:space="0" w:color="000000"/>
              <w:bottom w:val="single" w:sz="2" w:space="0" w:color="000000"/>
              <w:right w:val="single" w:sz="2" w:space="0" w:color="000000"/>
            </w:tcBorders>
            <w:vAlign w:val="center"/>
          </w:tcPr>
          <w:p w14:paraId="3189C3AC" w14:textId="77777777" w:rsidR="00833636" w:rsidRPr="00096055" w:rsidRDefault="001D6BF1" w:rsidP="00806DCA">
            <w:pPr>
              <w:pStyle w:val="Zawartotabeli"/>
              <w:rPr>
                <w:rFonts w:ascii="Times New Roman" w:hAnsi="Times New Roman" w:cs="Times New Roman"/>
                <w:sz w:val="20"/>
                <w:szCs w:val="20"/>
              </w:rPr>
            </w:pPr>
            <w:r w:rsidRPr="00096055">
              <w:rPr>
                <w:rFonts w:ascii="Times New Roman" w:hAnsi="Times New Roman" w:cs="Times New Roman"/>
                <w:sz w:val="20"/>
                <w:szCs w:val="20"/>
              </w:rPr>
              <w:t xml:space="preserve">Imię i nazwisko </w:t>
            </w:r>
            <w:r w:rsidR="00806DCA" w:rsidRPr="00096055">
              <w:rPr>
                <w:rFonts w:ascii="Times New Roman" w:hAnsi="Times New Roman" w:cs="Times New Roman"/>
                <w:sz w:val="20"/>
                <w:szCs w:val="20"/>
              </w:rPr>
              <w:t>weryfikującego</w:t>
            </w:r>
            <w:r w:rsidRPr="00096055">
              <w:rPr>
                <w:rFonts w:ascii="Times New Roman" w:hAnsi="Times New Roman" w:cs="Times New Roman"/>
                <w:sz w:val="20"/>
                <w:szCs w:val="20"/>
              </w:rPr>
              <w:t>:</w:t>
            </w:r>
          </w:p>
        </w:tc>
        <w:tc>
          <w:tcPr>
            <w:tcW w:w="5611" w:type="dxa"/>
            <w:tcBorders>
              <w:top w:val="single" w:sz="2" w:space="0" w:color="000000"/>
              <w:left w:val="single" w:sz="2" w:space="0" w:color="000000"/>
              <w:bottom w:val="single" w:sz="2" w:space="0" w:color="000000"/>
              <w:right w:val="single" w:sz="2" w:space="0" w:color="000000"/>
            </w:tcBorders>
            <w:vAlign w:val="center"/>
          </w:tcPr>
          <w:p w14:paraId="0D246199" w14:textId="77777777" w:rsidR="00833636" w:rsidRPr="00096055" w:rsidRDefault="00833636">
            <w:pPr>
              <w:pStyle w:val="Zawartotabeli"/>
              <w:rPr>
                <w:rFonts w:ascii="Times New Roman" w:hAnsi="Times New Roman" w:cs="Times New Roman"/>
                <w:sz w:val="20"/>
                <w:szCs w:val="20"/>
              </w:rPr>
            </w:pPr>
          </w:p>
        </w:tc>
      </w:tr>
      <w:tr w:rsidR="00833636" w:rsidRPr="00096055" w14:paraId="60C82573" w14:textId="77777777" w:rsidTr="00096055">
        <w:tc>
          <w:tcPr>
            <w:tcW w:w="4073" w:type="dxa"/>
            <w:tcBorders>
              <w:top w:val="single" w:sz="2" w:space="0" w:color="000000"/>
              <w:left w:val="single" w:sz="2" w:space="0" w:color="000000"/>
              <w:bottom w:val="single" w:sz="2" w:space="0" w:color="000000"/>
              <w:right w:val="single" w:sz="2" w:space="0" w:color="000000"/>
            </w:tcBorders>
            <w:vAlign w:val="center"/>
          </w:tcPr>
          <w:p w14:paraId="4DB78FC0" w14:textId="77777777" w:rsidR="00833636" w:rsidRPr="00096055" w:rsidRDefault="001D6BF1" w:rsidP="007E4E19">
            <w:pPr>
              <w:pStyle w:val="Zawartotabeli"/>
              <w:rPr>
                <w:rFonts w:ascii="Times New Roman" w:hAnsi="Times New Roman" w:cs="Times New Roman"/>
                <w:sz w:val="20"/>
                <w:szCs w:val="20"/>
              </w:rPr>
            </w:pPr>
            <w:r w:rsidRPr="00096055">
              <w:rPr>
                <w:rFonts w:ascii="Times New Roman" w:hAnsi="Times New Roman" w:cs="Times New Roman"/>
                <w:sz w:val="20"/>
                <w:szCs w:val="20"/>
              </w:rPr>
              <w:t xml:space="preserve">Numer </w:t>
            </w:r>
            <w:r w:rsidR="007E4E19" w:rsidRPr="00096055">
              <w:rPr>
                <w:rFonts w:ascii="Times New Roman" w:hAnsi="Times New Roman" w:cs="Times New Roman"/>
                <w:sz w:val="20"/>
                <w:szCs w:val="20"/>
              </w:rPr>
              <w:t>konkursu</w:t>
            </w:r>
            <w:r w:rsidRPr="00096055">
              <w:rPr>
                <w:rFonts w:ascii="Times New Roman" w:hAnsi="Times New Roman" w:cs="Times New Roman"/>
                <w:sz w:val="20"/>
                <w:szCs w:val="20"/>
              </w:rPr>
              <w:t>:</w:t>
            </w:r>
          </w:p>
        </w:tc>
        <w:tc>
          <w:tcPr>
            <w:tcW w:w="5611" w:type="dxa"/>
            <w:tcBorders>
              <w:top w:val="single" w:sz="2" w:space="0" w:color="000000"/>
              <w:left w:val="single" w:sz="2" w:space="0" w:color="000000"/>
              <w:bottom w:val="single" w:sz="2" w:space="0" w:color="000000"/>
              <w:right w:val="single" w:sz="2" w:space="0" w:color="000000"/>
            </w:tcBorders>
            <w:vAlign w:val="center"/>
          </w:tcPr>
          <w:p w14:paraId="16128D6C" w14:textId="77777777" w:rsidR="00833636" w:rsidRPr="00096055" w:rsidRDefault="00833636">
            <w:pPr>
              <w:pStyle w:val="Zawartotabeli"/>
              <w:rPr>
                <w:rFonts w:ascii="Times New Roman" w:hAnsi="Times New Roman" w:cs="Times New Roman"/>
                <w:sz w:val="20"/>
                <w:szCs w:val="20"/>
              </w:rPr>
            </w:pPr>
          </w:p>
        </w:tc>
      </w:tr>
      <w:tr w:rsidR="00833636" w:rsidRPr="00096055" w14:paraId="1B7EB098" w14:textId="77777777" w:rsidTr="00096055">
        <w:tc>
          <w:tcPr>
            <w:tcW w:w="4073" w:type="dxa"/>
            <w:tcBorders>
              <w:top w:val="single" w:sz="2" w:space="0" w:color="000000"/>
              <w:left w:val="single" w:sz="2" w:space="0" w:color="000000"/>
              <w:bottom w:val="single" w:sz="2" w:space="0" w:color="000000"/>
              <w:right w:val="single" w:sz="2" w:space="0" w:color="000000"/>
            </w:tcBorders>
            <w:vAlign w:val="center"/>
          </w:tcPr>
          <w:p w14:paraId="795195F9" w14:textId="77777777" w:rsidR="00833636" w:rsidRPr="00096055" w:rsidRDefault="001D6BF1">
            <w:pPr>
              <w:pStyle w:val="Zawartotabeli"/>
              <w:rPr>
                <w:rFonts w:ascii="Times New Roman" w:hAnsi="Times New Roman" w:cs="Times New Roman"/>
                <w:sz w:val="20"/>
                <w:szCs w:val="20"/>
              </w:rPr>
            </w:pPr>
            <w:r w:rsidRPr="00096055">
              <w:rPr>
                <w:rFonts w:ascii="Times New Roman" w:hAnsi="Times New Roman" w:cs="Times New Roman"/>
                <w:sz w:val="20"/>
                <w:szCs w:val="20"/>
              </w:rPr>
              <w:t>Znak sprawy:</w:t>
            </w:r>
          </w:p>
        </w:tc>
        <w:tc>
          <w:tcPr>
            <w:tcW w:w="5611" w:type="dxa"/>
            <w:tcBorders>
              <w:top w:val="single" w:sz="2" w:space="0" w:color="000000"/>
              <w:left w:val="single" w:sz="2" w:space="0" w:color="000000"/>
              <w:bottom w:val="single" w:sz="2" w:space="0" w:color="000000"/>
              <w:right w:val="single" w:sz="2" w:space="0" w:color="000000"/>
            </w:tcBorders>
            <w:vAlign w:val="center"/>
          </w:tcPr>
          <w:p w14:paraId="49F3728F" w14:textId="77777777" w:rsidR="00833636" w:rsidRPr="00096055" w:rsidRDefault="00833636">
            <w:pPr>
              <w:pStyle w:val="Zawartotabeli"/>
              <w:rPr>
                <w:rFonts w:ascii="Times New Roman" w:hAnsi="Times New Roman" w:cs="Times New Roman"/>
                <w:sz w:val="20"/>
                <w:szCs w:val="20"/>
              </w:rPr>
            </w:pPr>
          </w:p>
        </w:tc>
      </w:tr>
      <w:tr w:rsidR="00833636" w:rsidRPr="00096055" w14:paraId="2745814E" w14:textId="77777777" w:rsidTr="00096055">
        <w:tc>
          <w:tcPr>
            <w:tcW w:w="4073" w:type="dxa"/>
            <w:tcBorders>
              <w:left w:val="single" w:sz="2" w:space="0" w:color="000000"/>
              <w:bottom w:val="single" w:sz="2" w:space="0" w:color="000000"/>
              <w:right w:val="single" w:sz="2" w:space="0" w:color="000000"/>
            </w:tcBorders>
            <w:vAlign w:val="center"/>
          </w:tcPr>
          <w:p w14:paraId="6649661F" w14:textId="77777777" w:rsidR="00833636" w:rsidRPr="00096055" w:rsidRDefault="001D6BF1">
            <w:pPr>
              <w:pStyle w:val="Zawartotabeli"/>
              <w:rPr>
                <w:rFonts w:ascii="Times New Roman" w:hAnsi="Times New Roman" w:cs="Times New Roman"/>
                <w:sz w:val="20"/>
                <w:szCs w:val="20"/>
              </w:rPr>
            </w:pPr>
            <w:r w:rsidRPr="00096055">
              <w:rPr>
                <w:rFonts w:ascii="Times New Roman" w:hAnsi="Times New Roman" w:cs="Times New Roman"/>
                <w:sz w:val="20"/>
                <w:szCs w:val="20"/>
              </w:rPr>
              <w:t>Data wpływu:</w:t>
            </w:r>
          </w:p>
        </w:tc>
        <w:tc>
          <w:tcPr>
            <w:tcW w:w="5611" w:type="dxa"/>
            <w:tcBorders>
              <w:left w:val="single" w:sz="2" w:space="0" w:color="000000"/>
              <w:bottom w:val="single" w:sz="2" w:space="0" w:color="000000"/>
              <w:right w:val="single" w:sz="2" w:space="0" w:color="000000"/>
            </w:tcBorders>
            <w:vAlign w:val="center"/>
          </w:tcPr>
          <w:p w14:paraId="28DFA83A" w14:textId="77777777" w:rsidR="00833636" w:rsidRPr="00096055" w:rsidRDefault="00833636">
            <w:pPr>
              <w:pStyle w:val="Zawartotabeli"/>
              <w:rPr>
                <w:rFonts w:ascii="Times New Roman" w:hAnsi="Times New Roman" w:cs="Times New Roman"/>
                <w:sz w:val="20"/>
                <w:szCs w:val="20"/>
              </w:rPr>
            </w:pPr>
          </w:p>
        </w:tc>
      </w:tr>
      <w:tr w:rsidR="00833636" w:rsidRPr="00096055" w14:paraId="704C8280" w14:textId="77777777" w:rsidTr="00096055">
        <w:tc>
          <w:tcPr>
            <w:tcW w:w="4073" w:type="dxa"/>
            <w:tcBorders>
              <w:top w:val="single" w:sz="2" w:space="0" w:color="000000"/>
              <w:left w:val="single" w:sz="2" w:space="0" w:color="000000"/>
              <w:bottom w:val="single" w:sz="2" w:space="0" w:color="000000"/>
              <w:right w:val="single" w:sz="2" w:space="0" w:color="000000"/>
            </w:tcBorders>
            <w:vAlign w:val="center"/>
          </w:tcPr>
          <w:p w14:paraId="307E44B6" w14:textId="77777777" w:rsidR="00833636" w:rsidRPr="00096055" w:rsidRDefault="001D6BF1">
            <w:pPr>
              <w:pStyle w:val="Zawartotabeli"/>
              <w:rPr>
                <w:rFonts w:ascii="Times New Roman" w:hAnsi="Times New Roman" w:cs="Times New Roman"/>
                <w:sz w:val="20"/>
                <w:szCs w:val="20"/>
              </w:rPr>
            </w:pPr>
            <w:r w:rsidRPr="00096055">
              <w:rPr>
                <w:rFonts w:ascii="Times New Roman" w:hAnsi="Times New Roman" w:cs="Times New Roman"/>
                <w:sz w:val="20"/>
                <w:szCs w:val="20"/>
              </w:rPr>
              <w:t>Imię i nazwisko / nazwa wnioskodawcy:</w:t>
            </w:r>
          </w:p>
        </w:tc>
        <w:tc>
          <w:tcPr>
            <w:tcW w:w="5611" w:type="dxa"/>
            <w:tcBorders>
              <w:top w:val="single" w:sz="2" w:space="0" w:color="000000"/>
              <w:left w:val="single" w:sz="2" w:space="0" w:color="000000"/>
              <w:bottom w:val="single" w:sz="2" w:space="0" w:color="000000"/>
              <w:right w:val="single" w:sz="2" w:space="0" w:color="000000"/>
            </w:tcBorders>
            <w:vAlign w:val="center"/>
          </w:tcPr>
          <w:p w14:paraId="771EB682" w14:textId="77777777" w:rsidR="00833636" w:rsidRPr="00096055" w:rsidRDefault="00833636">
            <w:pPr>
              <w:pStyle w:val="Zawartotabeli"/>
              <w:rPr>
                <w:rFonts w:ascii="Times New Roman" w:hAnsi="Times New Roman" w:cs="Times New Roman"/>
                <w:sz w:val="20"/>
                <w:szCs w:val="20"/>
              </w:rPr>
            </w:pPr>
          </w:p>
        </w:tc>
      </w:tr>
      <w:tr w:rsidR="00833636" w:rsidRPr="00096055" w14:paraId="7A459676" w14:textId="77777777" w:rsidTr="00096055">
        <w:tc>
          <w:tcPr>
            <w:tcW w:w="4073" w:type="dxa"/>
            <w:tcBorders>
              <w:top w:val="single" w:sz="2" w:space="0" w:color="000000"/>
              <w:left w:val="single" w:sz="2" w:space="0" w:color="000000"/>
              <w:bottom w:val="single" w:sz="2" w:space="0" w:color="000000"/>
              <w:right w:val="single" w:sz="2" w:space="0" w:color="000000"/>
            </w:tcBorders>
            <w:vAlign w:val="center"/>
          </w:tcPr>
          <w:p w14:paraId="42374A48" w14:textId="77777777" w:rsidR="00833636" w:rsidRPr="00096055" w:rsidRDefault="001D6BF1" w:rsidP="00E95E5B">
            <w:pPr>
              <w:pStyle w:val="Zawartotabeli"/>
              <w:rPr>
                <w:rFonts w:ascii="Times New Roman" w:hAnsi="Times New Roman" w:cs="Times New Roman"/>
                <w:sz w:val="20"/>
                <w:szCs w:val="20"/>
              </w:rPr>
            </w:pPr>
            <w:r w:rsidRPr="00096055">
              <w:rPr>
                <w:rFonts w:ascii="Times New Roman" w:hAnsi="Times New Roman" w:cs="Times New Roman"/>
                <w:sz w:val="20"/>
                <w:szCs w:val="20"/>
              </w:rPr>
              <w:t xml:space="preserve">Tytuł </w:t>
            </w:r>
            <w:r w:rsidR="00E95E5B" w:rsidRPr="00096055">
              <w:rPr>
                <w:rFonts w:ascii="Times New Roman" w:hAnsi="Times New Roman" w:cs="Times New Roman"/>
                <w:sz w:val="20"/>
                <w:szCs w:val="20"/>
              </w:rPr>
              <w:t>wniosku</w:t>
            </w:r>
            <w:r w:rsidRPr="00096055">
              <w:rPr>
                <w:rFonts w:ascii="Times New Roman" w:hAnsi="Times New Roman" w:cs="Times New Roman"/>
                <w:sz w:val="20"/>
                <w:szCs w:val="20"/>
              </w:rPr>
              <w:t>:</w:t>
            </w:r>
          </w:p>
        </w:tc>
        <w:tc>
          <w:tcPr>
            <w:tcW w:w="5611" w:type="dxa"/>
            <w:tcBorders>
              <w:top w:val="single" w:sz="2" w:space="0" w:color="000000"/>
              <w:left w:val="single" w:sz="2" w:space="0" w:color="000000"/>
              <w:bottom w:val="single" w:sz="2" w:space="0" w:color="000000"/>
              <w:right w:val="single" w:sz="2" w:space="0" w:color="000000"/>
            </w:tcBorders>
            <w:vAlign w:val="center"/>
          </w:tcPr>
          <w:p w14:paraId="5E2987A4" w14:textId="77777777" w:rsidR="00833636" w:rsidRPr="00096055" w:rsidRDefault="00833636">
            <w:pPr>
              <w:pStyle w:val="Zawartotabeli"/>
              <w:rPr>
                <w:rFonts w:ascii="Times New Roman" w:hAnsi="Times New Roman" w:cs="Times New Roman"/>
                <w:sz w:val="20"/>
                <w:szCs w:val="20"/>
              </w:rPr>
            </w:pPr>
          </w:p>
        </w:tc>
      </w:tr>
    </w:tbl>
    <w:p w14:paraId="5AAA1EAF" w14:textId="77777777" w:rsidR="00833636" w:rsidRPr="00096055" w:rsidRDefault="00833636">
      <w:pPr>
        <w:pStyle w:val="Tekstpodstawowy"/>
        <w:spacing w:after="0"/>
        <w:rPr>
          <w:rFonts w:ascii="Times New Roman" w:hAnsi="Times New Roman" w:cs="Times New Roman"/>
          <w:sz w:val="20"/>
          <w:szCs w:val="20"/>
        </w:rPr>
      </w:pPr>
    </w:p>
    <w:p w14:paraId="4B67F61E" w14:textId="77777777" w:rsidR="00806DCA" w:rsidRPr="00096055" w:rsidRDefault="008B6069" w:rsidP="008B6069">
      <w:pPr>
        <w:pStyle w:val="Tekstpodstawowy"/>
        <w:numPr>
          <w:ilvl w:val="0"/>
          <w:numId w:val="2"/>
        </w:numPr>
        <w:spacing w:after="0"/>
        <w:rPr>
          <w:rFonts w:ascii="Times New Roman" w:hAnsi="Times New Roman" w:cs="Times New Roman"/>
          <w:sz w:val="20"/>
          <w:szCs w:val="20"/>
        </w:rPr>
      </w:pPr>
      <w:r w:rsidRPr="00096055">
        <w:rPr>
          <w:rFonts w:ascii="Times New Roman" w:hAnsi="Times New Roman" w:cs="Times New Roman"/>
          <w:sz w:val="20"/>
          <w:szCs w:val="20"/>
        </w:rPr>
        <w:t xml:space="preserve">WERYFIKACJI ZGODNOŚCI </w:t>
      </w:r>
      <w:r w:rsidR="00E95E5B" w:rsidRPr="00096055">
        <w:rPr>
          <w:rFonts w:ascii="Times New Roman" w:hAnsi="Times New Roman" w:cs="Times New Roman"/>
          <w:sz w:val="20"/>
          <w:szCs w:val="20"/>
        </w:rPr>
        <w:t>WNIOSKU</w:t>
      </w:r>
      <w:r w:rsidRPr="00096055">
        <w:rPr>
          <w:rFonts w:ascii="Times New Roman" w:hAnsi="Times New Roman" w:cs="Times New Roman"/>
          <w:sz w:val="20"/>
          <w:szCs w:val="20"/>
        </w:rPr>
        <w:t xml:space="preserve"> Z</w:t>
      </w:r>
      <w:r w:rsidR="00E95E5B" w:rsidRPr="00096055">
        <w:rPr>
          <w:rFonts w:ascii="Times New Roman" w:hAnsi="Times New Roman" w:cs="Times New Roman"/>
          <w:sz w:val="20"/>
          <w:szCs w:val="20"/>
        </w:rPr>
        <w:t xml:space="preserve"> WARUNKAMI UDZIELENIA WSPARCIA Z</w:t>
      </w:r>
      <w:r w:rsidRPr="00096055">
        <w:rPr>
          <w:rFonts w:ascii="Times New Roman" w:hAnsi="Times New Roman" w:cs="Times New Roman"/>
          <w:sz w:val="20"/>
          <w:szCs w:val="20"/>
        </w:rPr>
        <w:t xml:space="preserve"> PROGRAMU PS WPR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6235"/>
        <w:gridCol w:w="857"/>
        <w:gridCol w:w="709"/>
        <w:gridCol w:w="992"/>
      </w:tblGrid>
      <w:tr w:rsidR="00513949" w:rsidRPr="00096055" w14:paraId="035021D4" w14:textId="77777777" w:rsidTr="00871221">
        <w:trPr>
          <w:trHeight w:val="282"/>
        </w:trPr>
        <w:tc>
          <w:tcPr>
            <w:tcW w:w="954" w:type="dxa"/>
            <w:tcBorders>
              <w:bottom w:val="nil"/>
              <w:right w:val="single" w:sz="4" w:space="0" w:color="auto"/>
            </w:tcBorders>
            <w:shd w:val="clear" w:color="auto" w:fill="D1D1D1"/>
            <w:vAlign w:val="center"/>
          </w:tcPr>
          <w:p w14:paraId="6E59AEDE"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w:t>
            </w:r>
          </w:p>
        </w:tc>
        <w:tc>
          <w:tcPr>
            <w:tcW w:w="8793" w:type="dxa"/>
            <w:gridSpan w:val="4"/>
            <w:tcBorders>
              <w:bottom w:val="nil"/>
            </w:tcBorders>
            <w:shd w:val="clear" w:color="auto" w:fill="D1D1D1"/>
            <w:vAlign w:val="center"/>
          </w:tcPr>
          <w:p w14:paraId="01966FEA" w14:textId="77777777" w:rsidR="00513949" w:rsidRPr="00096055" w:rsidRDefault="00513949" w:rsidP="00871221">
            <w:pPr>
              <w:jc w:val="center"/>
              <w:rPr>
                <w:rFonts w:ascii="Times New Roman" w:hAnsi="Times New Roman" w:cs="Times New Roman"/>
                <w:b/>
                <w:bCs/>
                <w:iCs/>
                <w:sz w:val="20"/>
                <w:szCs w:val="20"/>
              </w:rPr>
            </w:pPr>
            <w:r w:rsidRPr="00096055">
              <w:rPr>
                <w:rFonts w:ascii="Times New Roman" w:hAnsi="Times New Roman" w:cs="Times New Roman"/>
                <w:b/>
                <w:bCs/>
                <w:iCs/>
                <w:sz w:val="20"/>
                <w:szCs w:val="20"/>
              </w:rPr>
              <w:t>ZGODNOŚĆ OPERACJI Z OGÓLNYMI WARUNKAMI PRZYZNANIA POMOCY OKRESLONYMI W WYTYCZNYCH PODSTAWOWYCH (rozdział VII.1. „Ogólne warunki przyznania pomocy”):</w:t>
            </w:r>
          </w:p>
        </w:tc>
      </w:tr>
      <w:tr w:rsidR="00513949" w:rsidRPr="00096055" w14:paraId="0539A1D7" w14:textId="77777777" w:rsidTr="00AA792F">
        <w:trPr>
          <w:trHeight w:val="282"/>
        </w:trPr>
        <w:tc>
          <w:tcPr>
            <w:tcW w:w="954" w:type="dxa"/>
            <w:tcBorders>
              <w:bottom w:val="nil"/>
              <w:right w:val="single" w:sz="4" w:space="0" w:color="auto"/>
            </w:tcBorders>
            <w:shd w:val="clear" w:color="auto" w:fill="auto"/>
            <w:vAlign w:val="center"/>
          </w:tcPr>
          <w:p w14:paraId="342E6FE0"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I.1.</w:t>
            </w:r>
          </w:p>
        </w:tc>
        <w:tc>
          <w:tcPr>
            <w:tcW w:w="6235" w:type="dxa"/>
            <w:tcBorders>
              <w:bottom w:val="nil"/>
            </w:tcBorders>
            <w:shd w:val="clear" w:color="auto" w:fill="auto"/>
            <w:vAlign w:val="center"/>
          </w:tcPr>
          <w:p w14:paraId="7486A9A4"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Wnioskodawca jest:</w:t>
            </w:r>
          </w:p>
          <w:p w14:paraId="6D26F226"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 xml:space="preserve">- osobą fizyczną, która w dniu złożenia wniosku o przyznanie pomocy ma ukończone 18 lat, albo </w:t>
            </w:r>
          </w:p>
          <w:p w14:paraId="0A247DE4"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 osobą prawną, albo</w:t>
            </w:r>
          </w:p>
          <w:p w14:paraId="34FE3E77"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  jednostką organizacyjną nie posiadającą osobowości prawnej.</w:t>
            </w:r>
          </w:p>
        </w:tc>
        <w:tc>
          <w:tcPr>
            <w:tcW w:w="857" w:type="dxa"/>
            <w:tcBorders>
              <w:bottom w:val="single" w:sz="4" w:space="0" w:color="auto"/>
            </w:tcBorders>
            <w:shd w:val="clear" w:color="auto" w:fill="auto"/>
            <w:vAlign w:val="center"/>
          </w:tcPr>
          <w:p w14:paraId="18AF1C45"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709" w:type="dxa"/>
            <w:tcBorders>
              <w:bottom w:val="nil"/>
            </w:tcBorders>
            <w:shd w:val="clear" w:color="auto" w:fill="auto"/>
            <w:vAlign w:val="center"/>
          </w:tcPr>
          <w:p w14:paraId="10DC5005"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992" w:type="dxa"/>
            <w:tcBorders>
              <w:bottom w:val="nil"/>
            </w:tcBorders>
            <w:shd w:val="clear" w:color="auto" w:fill="auto"/>
            <w:vAlign w:val="center"/>
          </w:tcPr>
          <w:p w14:paraId="6EF69832"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sz w:val="20"/>
                <w:szCs w:val="20"/>
              </w:rPr>
              <w:sym w:font="Webdings" w:char="F063"/>
            </w:r>
          </w:p>
        </w:tc>
      </w:tr>
      <w:tr w:rsidR="00513949" w:rsidRPr="00096055" w14:paraId="45A8D003" w14:textId="77777777" w:rsidTr="00513949">
        <w:trPr>
          <w:trHeight w:val="282"/>
        </w:trPr>
        <w:tc>
          <w:tcPr>
            <w:tcW w:w="954" w:type="dxa"/>
            <w:tcBorders>
              <w:bottom w:val="nil"/>
              <w:right w:val="single" w:sz="4" w:space="0" w:color="auto"/>
            </w:tcBorders>
            <w:shd w:val="clear" w:color="auto" w:fill="auto"/>
            <w:vAlign w:val="center"/>
          </w:tcPr>
          <w:p w14:paraId="0F026955"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I.2.</w:t>
            </w:r>
          </w:p>
        </w:tc>
        <w:tc>
          <w:tcPr>
            <w:tcW w:w="6235" w:type="dxa"/>
            <w:tcBorders>
              <w:bottom w:val="nil"/>
            </w:tcBorders>
            <w:shd w:val="clear" w:color="auto" w:fill="auto"/>
            <w:vAlign w:val="center"/>
          </w:tcPr>
          <w:p w14:paraId="6A8FAC81"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W przypadku gdy o wsparcie ubiega się spółka cywilna, wszyscy wspólnicy w dniu złożenia wniosku o przyznanie pomocy mają ukończone 18 lat;</w:t>
            </w:r>
          </w:p>
        </w:tc>
        <w:tc>
          <w:tcPr>
            <w:tcW w:w="857" w:type="dxa"/>
            <w:tcBorders>
              <w:bottom w:val="nil"/>
            </w:tcBorders>
            <w:shd w:val="clear" w:color="auto" w:fill="auto"/>
            <w:vAlign w:val="center"/>
          </w:tcPr>
          <w:p w14:paraId="24D9CDC5"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709" w:type="dxa"/>
            <w:tcBorders>
              <w:bottom w:val="nil"/>
            </w:tcBorders>
            <w:shd w:val="clear" w:color="auto" w:fill="auto"/>
            <w:vAlign w:val="center"/>
          </w:tcPr>
          <w:p w14:paraId="52B7D08A"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992" w:type="dxa"/>
            <w:tcBorders>
              <w:bottom w:val="nil"/>
            </w:tcBorders>
            <w:shd w:val="clear" w:color="auto" w:fill="auto"/>
            <w:vAlign w:val="center"/>
          </w:tcPr>
          <w:p w14:paraId="70C80D08"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sz w:val="20"/>
                <w:szCs w:val="20"/>
              </w:rPr>
              <w:sym w:font="Webdings" w:char="F063"/>
            </w:r>
          </w:p>
        </w:tc>
      </w:tr>
      <w:tr w:rsidR="00513949" w:rsidRPr="00096055" w14:paraId="0D39338E" w14:textId="77777777" w:rsidTr="00513949">
        <w:trPr>
          <w:trHeight w:val="282"/>
        </w:trPr>
        <w:tc>
          <w:tcPr>
            <w:tcW w:w="954" w:type="dxa"/>
            <w:tcBorders>
              <w:bottom w:val="nil"/>
              <w:right w:val="single" w:sz="4" w:space="0" w:color="auto"/>
            </w:tcBorders>
            <w:shd w:val="clear" w:color="auto" w:fill="auto"/>
            <w:vAlign w:val="center"/>
          </w:tcPr>
          <w:p w14:paraId="7840D056"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I.3.</w:t>
            </w:r>
          </w:p>
        </w:tc>
        <w:tc>
          <w:tcPr>
            <w:tcW w:w="6235" w:type="dxa"/>
            <w:tcBorders>
              <w:bottom w:val="nil"/>
            </w:tcBorders>
            <w:shd w:val="clear" w:color="auto" w:fill="auto"/>
            <w:vAlign w:val="center"/>
          </w:tcPr>
          <w:p w14:paraId="69857DDB"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Podmiot ubiegający się o wsparcie nie podlega:</w:t>
            </w:r>
          </w:p>
          <w:p w14:paraId="413A3C42"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  zakazowi dostępu do środków, o których mowa w art. 5 ust. 3 pkt 4 ustawy o finansach publicznych na podstawie prawomocnego orzeczenia sądu, lub</w:t>
            </w:r>
          </w:p>
          <w:p w14:paraId="722699EC"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 xml:space="preserve">- wykluczeniu z dostępu do otrzymania pomocy o którym mowa w rozdz. VII.1.ust. 13-14 Wytycznych podstawowych; </w:t>
            </w:r>
          </w:p>
        </w:tc>
        <w:tc>
          <w:tcPr>
            <w:tcW w:w="857" w:type="dxa"/>
            <w:tcBorders>
              <w:bottom w:val="nil"/>
            </w:tcBorders>
            <w:shd w:val="clear" w:color="auto" w:fill="auto"/>
            <w:vAlign w:val="center"/>
          </w:tcPr>
          <w:p w14:paraId="4DEBECCB"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709" w:type="dxa"/>
            <w:tcBorders>
              <w:bottom w:val="nil"/>
            </w:tcBorders>
            <w:shd w:val="clear" w:color="auto" w:fill="auto"/>
            <w:vAlign w:val="center"/>
          </w:tcPr>
          <w:p w14:paraId="6EE7FD89"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992" w:type="dxa"/>
            <w:tcBorders>
              <w:bottom w:val="nil"/>
            </w:tcBorders>
            <w:shd w:val="clear" w:color="auto" w:fill="auto"/>
            <w:vAlign w:val="center"/>
          </w:tcPr>
          <w:p w14:paraId="54F67026"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sz w:val="20"/>
                <w:szCs w:val="20"/>
              </w:rPr>
              <w:sym w:font="Webdings" w:char="F063"/>
            </w:r>
          </w:p>
        </w:tc>
      </w:tr>
      <w:tr w:rsidR="00513949" w:rsidRPr="00096055" w14:paraId="02D7DAAE" w14:textId="77777777" w:rsidTr="00513949">
        <w:trPr>
          <w:trHeight w:val="282"/>
        </w:trPr>
        <w:tc>
          <w:tcPr>
            <w:tcW w:w="954" w:type="dxa"/>
            <w:tcBorders>
              <w:bottom w:val="nil"/>
              <w:right w:val="single" w:sz="4" w:space="0" w:color="auto"/>
            </w:tcBorders>
            <w:shd w:val="clear" w:color="auto" w:fill="auto"/>
            <w:vAlign w:val="center"/>
          </w:tcPr>
          <w:p w14:paraId="667B8894"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I.4.</w:t>
            </w:r>
          </w:p>
        </w:tc>
        <w:tc>
          <w:tcPr>
            <w:tcW w:w="6235" w:type="dxa"/>
            <w:tcBorders>
              <w:bottom w:val="nil"/>
            </w:tcBorders>
            <w:shd w:val="clear" w:color="auto" w:fill="auto"/>
            <w:vAlign w:val="center"/>
          </w:tcPr>
          <w:p w14:paraId="2C33863C" w14:textId="77777777" w:rsidR="00513949" w:rsidRPr="00096055" w:rsidRDefault="00513949" w:rsidP="00871221">
            <w:pPr>
              <w:rPr>
                <w:rFonts w:ascii="Times New Roman" w:hAnsi="Times New Roman" w:cs="Times New Roman"/>
                <w:bCs/>
                <w:iCs/>
                <w:sz w:val="20"/>
                <w:szCs w:val="20"/>
              </w:rPr>
            </w:pPr>
            <w:r w:rsidRPr="00096055">
              <w:rPr>
                <w:rFonts w:ascii="Times New Roman" w:hAnsi="Times New Roman" w:cs="Times New Roman"/>
                <w:bCs/>
                <w:iCs/>
                <w:sz w:val="20"/>
                <w:szCs w:val="20"/>
              </w:rPr>
              <w:t>Wnioskodawca posiada numer EP</w:t>
            </w:r>
          </w:p>
        </w:tc>
        <w:tc>
          <w:tcPr>
            <w:tcW w:w="857" w:type="dxa"/>
            <w:tcBorders>
              <w:bottom w:val="nil"/>
            </w:tcBorders>
            <w:shd w:val="clear" w:color="auto" w:fill="auto"/>
            <w:vAlign w:val="center"/>
          </w:tcPr>
          <w:p w14:paraId="4FB177EC"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709" w:type="dxa"/>
            <w:tcBorders>
              <w:bottom w:val="nil"/>
            </w:tcBorders>
            <w:shd w:val="clear" w:color="auto" w:fill="auto"/>
            <w:vAlign w:val="center"/>
          </w:tcPr>
          <w:p w14:paraId="6652878D" w14:textId="77777777" w:rsidR="00513949" w:rsidRPr="00096055" w:rsidRDefault="00513949" w:rsidP="00871221">
            <w:pPr>
              <w:jc w:val="center"/>
              <w:rPr>
                <w:rFonts w:ascii="Times New Roman" w:hAnsi="Times New Roman" w:cs="Times New Roman"/>
                <w:bCs/>
                <w:iCs/>
                <w:sz w:val="20"/>
                <w:szCs w:val="20"/>
              </w:rPr>
            </w:pPr>
            <w:r w:rsidRPr="00096055">
              <w:rPr>
                <w:rFonts w:ascii="Times New Roman" w:hAnsi="Times New Roman" w:cs="Times New Roman"/>
                <w:bCs/>
                <w:iCs/>
                <w:sz w:val="20"/>
                <w:szCs w:val="20"/>
              </w:rPr>
              <w:sym w:font="Webdings" w:char="F063"/>
            </w:r>
          </w:p>
        </w:tc>
        <w:tc>
          <w:tcPr>
            <w:tcW w:w="992" w:type="dxa"/>
            <w:tcBorders>
              <w:bottom w:val="nil"/>
            </w:tcBorders>
            <w:shd w:val="clear" w:color="auto" w:fill="auto"/>
            <w:vAlign w:val="center"/>
          </w:tcPr>
          <w:p w14:paraId="07271ED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Cs/>
                <w:iCs/>
                <w:sz w:val="20"/>
                <w:szCs w:val="20"/>
              </w:rPr>
              <w:sym w:font="Webdings" w:char="F063"/>
            </w:r>
          </w:p>
        </w:tc>
      </w:tr>
      <w:tr w:rsidR="00513949" w:rsidRPr="00096055" w14:paraId="06973FE8" w14:textId="77777777" w:rsidTr="00871221">
        <w:trPr>
          <w:trHeight w:val="282"/>
        </w:trPr>
        <w:tc>
          <w:tcPr>
            <w:tcW w:w="954" w:type="dxa"/>
            <w:tcBorders>
              <w:bottom w:val="nil"/>
              <w:right w:val="single" w:sz="4" w:space="0" w:color="auto"/>
            </w:tcBorders>
            <w:shd w:val="clear" w:color="auto" w:fill="D1D1D1"/>
            <w:vAlign w:val="center"/>
          </w:tcPr>
          <w:p w14:paraId="2DED093F"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w:t>
            </w:r>
          </w:p>
        </w:tc>
        <w:tc>
          <w:tcPr>
            <w:tcW w:w="8793" w:type="dxa"/>
            <w:gridSpan w:val="4"/>
            <w:tcBorders>
              <w:bottom w:val="nil"/>
            </w:tcBorders>
            <w:shd w:val="clear" w:color="auto" w:fill="D1D1D1"/>
            <w:vAlign w:val="center"/>
          </w:tcPr>
          <w:p w14:paraId="79888D07" w14:textId="77777777" w:rsidR="00513949" w:rsidRPr="00096055" w:rsidRDefault="00513949" w:rsidP="00871221">
            <w:pPr>
              <w:jc w:val="center"/>
              <w:rPr>
                <w:rFonts w:ascii="Times New Roman" w:hAnsi="Times New Roman" w:cs="Times New Roman"/>
                <w:b/>
                <w:bCs/>
                <w:sz w:val="20"/>
                <w:szCs w:val="20"/>
              </w:rPr>
            </w:pPr>
            <w:r w:rsidRPr="00096055">
              <w:rPr>
                <w:rFonts w:ascii="Times New Roman" w:hAnsi="Times New Roman" w:cs="Times New Roman"/>
                <w:b/>
                <w:bCs/>
                <w:iCs/>
                <w:sz w:val="20"/>
                <w:szCs w:val="20"/>
              </w:rPr>
              <w:t>Zgodność operacji z warunkami wsparcia określonymi w wytycznych szczegółowych (wspólne dla wszystkich kategorii operacji, lub dla grup kategorii)</w:t>
            </w:r>
          </w:p>
        </w:tc>
      </w:tr>
      <w:tr w:rsidR="00513949" w:rsidRPr="00096055" w14:paraId="7192D5C2" w14:textId="77777777" w:rsidTr="00513949">
        <w:trPr>
          <w:trHeight w:val="282"/>
        </w:trPr>
        <w:tc>
          <w:tcPr>
            <w:tcW w:w="954" w:type="dxa"/>
            <w:tcBorders>
              <w:bottom w:val="nil"/>
              <w:right w:val="single" w:sz="4" w:space="0" w:color="auto"/>
            </w:tcBorders>
            <w:shd w:val="clear" w:color="auto" w:fill="auto"/>
            <w:vAlign w:val="center"/>
          </w:tcPr>
          <w:p w14:paraId="737B4C3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II.1.</w:t>
            </w:r>
          </w:p>
        </w:tc>
        <w:tc>
          <w:tcPr>
            <w:tcW w:w="6235" w:type="dxa"/>
            <w:tcBorders>
              <w:bottom w:val="nil"/>
              <w:right w:val="single" w:sz="4" w:space="0" w:color="auto"/>
            </w:tcBorders>
            <w:shd w:val="clear" w:color="auto" w:fill="auto"/>
            <w:vAlign w:val="center"/>
          </w:tcPr>
          <w:p w14:paraId="5C27EF3C"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wniosek jest jedynym wnioskiem złożonym przez wnioskodawcę w tym naborze wniosków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0311CA6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C8ECA0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CEA3F7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E2759F7" w14:textId="77777777" w:rsidTr="00513949">
        <w:trPr>
          <w:trHeight w:val="282"/>
        </w:trPr>
        <w:tc>
          <w:tcPr>
            <w:tcW w:w="954" w:type="dxa"/>
            <w:tcBorders>
              <w:bottom w:val="nil"/>
              <w:right w:val="single" w:sz="4" w:space="0" w:color="auto"/>
            </w:tcBorders>
            <w:shd w:val="clear" w:color="auto" w:fill="auto"/>
            <w:vAlign w:val="center"/>
          </w:tcPr>
          <w:p w14:paraId="291F5F9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II.2.</w:t>
            </w:r>
          </w:p>
        </w:tc>
        <w:tc>
          <w:tcPr>
            <w:tcW w:w="6235" w:type="dxa"/>
            <w:tcBorders>
              <w:bottom w:val="nil"/>
              <w:right w:val="single" w:sz="4" w:space="0" w:color="auto"/>
            </w:tcBorders>
            <w:shd w:val="clear" w:color="auto" w:fill="auto"/>
            <w:vAlign w:val="center"/>
          </w:tcPr>
          <w:p w14:paraId="33A34E9E"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xml:space="preserve">Wnioskowana kwota pomocy jest </w:t>
            </w:r>
            <w:r w:rsidRPr="00096055">
              <w:rPr>
                <w:rFonts w:ascii="Times New Roman" w:hAnsi="Times New Roman" w:cs="Times New Roman"/>
                <w:iCs/>
                <w:sz w:val="20"/>
                <w:szCs w:val="20"/>
                <w:u w:val="single"/>
              </w:rPr>
              <w:t xml:space="preserve">nie wyższa niż </w:t>
            </w:r>
            <w:r w:rsidRPr="00096055">
              <w:rPr>
                <w:rFonts w:ascii="Times New Roman" w:hAnsi="Times New Roman" w:cs="Times New Roman"/>
                <w:iCs/>
                <w:sz w:val="20"/>
                <w:szCs w:val="20"/>
              </w:rPr>
              <w:t>kwota maksymalna określona przez LGD w regulaminie naboru, przy czym nie wyższa niż:</w:t>
            </w:r>
          </w:p>
          <w:p w14:paraId="1B0BDBAB" w14:textId="77777777" w:rsidR="00513949" w:rsidRPr="00096055" w:rsidRDefault="00513949" w:rsidP="00513949">
            <w:pPr>
              <w:numPr>
                <w:ilvl w:val="0"/>
                <w:numId w:val="16"/>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50 tys. zł – w zakresie przygotowanie projektów partnerskich krajowych;</w:t>
            </w:r>
          </w:p>
          <w:p w14:paraId="30F6E18D" w14:textId="77777777" w:rsidR="00513949" w:rsidRPr="00096055" w:rsidRDefault="00513949" w:rsidP="00513949">
            <w:pPr>
              <w:numPr>
                <w:ilvl w:val="0"/>
                <w:numId w:val="16"/>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 xml:space="preserve"> 150 tys. zł – w zakresach: start DG, start GA, start ZE, start GO oraz w zakresie przygotowanie projektów partnerskich międzynarodowych;</w:t>
            </w:r>
          </w:p>
          <w:p w14:paraId="0A379B11" w14:textId="77777777" w:rsidR="00513949" w:rsidRPr="00096055" w:rsidRDefault="00513949" w:rsidP="00513949">
            <w:pPr>
              <w:numPr>
                <w:ilvl w:val="0"/>
                <w:numId w:val="16"/>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350 tys. zł – w zakresie start KŁŻ;</w:t>
            </w:r>
          </w:p>
          <w:p w14:paraId="1244A189" w14:textId="77777777" w:rsidR="00513949" w:rsidRPr="00096055" w:rsidRDefault="00513949" w:rsidP="00513949">
            <w:pPr>
              <w:numPr>
                <w:ilvl w:val="0"/>
                <w:numId w:val="16"/>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500 tys. zł – w pozostałych przypadkach.</w:t>
            </w:r>
          </w:p>
          <w:p w14:paraId="6DF5CDBF" w14:textId="77777777" w:rsidR="00513949" w:rsidRPr="00096055" w:rsidRDefault="00513949" w:rsidP="00871221">
            <w:pPr>
              <w:ind w:left="768"/>
              <w:rPr>
                <w:rFonts w:ascii="Times New Roman" w:hAnsi="Times New Roman" w:cs="Times New Roman"/>
                <w:iCs/>
                <w:sz w:val="20"/>
                <w:szCs w:val="20"/>
              </w:rPr>
            </w:pPr>
            <w:r w:rsidRPr="00096055">
              <w:rPr>
                <w:rFonts w:ascii="Times New Roman" w:hAnsi="Times New Roman" w:cs="Times New Roman"/>
                <w:iCs/>
                <w:sz w:val="20"/>
                <w:szCs w:val="20"/>
                <w:u w:val="single"/>
              </w:rPr>
              <w:t xml:space="preserve"> oraz nie niższa niż</w:t>
            </w:r>
            <w:r w:rsidRPr="00096055">
              <w:rPr>
                <w:rFonts w:ascii="Times New Roman" w:hAnsi="Times New Roman" w:cs="Times New Roman"/>
                <w:iCs/>
                <w:sz w:val="20"/>
                <w:szCs w:val="20"/>
              </w:rPr>
              <w:t xml:space="preserve"> </w:t>
            </w:r>
            <w:r w:rsidRPr="00096055">
              <w:rPr>
                <w:rFonts w:ascii="Times New Roman" w:hAnsi="Times New Roman" w:cs="Times New Roman"/>
                <w:sz w:val="20"/>
                <w:szCs w:val="20"/>
              </w:rPr>
              <w:t xml:space="preserve"> </w:t>
            </w:r>
            <w:r w:rsidRPr="00096055">
              <w:rPr>
                <w:rFonts w:ascii="Times New Roman" w:hAnsi="Times New Roman" w:cs="Times New Roman"/>
                <w:iCs/>
                <w:sz w:val="20"/>
                <w:szCs w:val="20"/>
              </w:rPr>
              <w:t xml:space="preserve">kwota minimalna określona przez LGD w regulaminie naboru, przy czym nie niższa niż: </w:t>
            </w:r>
          </w:p>
          <w:p w14:paraId="09E31572" w14:textId="77777777" w:rsidR="00513949" w:rsidRPr="00096055" w:rsidRDefault="00513949" w:rsidP="00513949">
            <w:pPr>
              <w:numPr>
                <w:ilvl w:val="0"/>
                <w:numId w:val="17"/>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20 tys. zł – w zakresie przygotowanie koncepcji SV oraz w zakresie przygotowanie projektów partnerskich;</w:t>
            </w:r>
          </w:p>
          <w:p w14:paraId="67BA7008" w14:textId="77777777" w:rsidR="00513949" w:rsidRPr="00096055" w:rsidRDefault="00513949" w:rsidP="00513949">
            <w:pPr>
              <w:numPr>
                <w:ilvl w:val="0"/>
                <w:numId w:val="17"/>
              </w:numPr>
              <w:suppressAutoHyphens w:val="0"/>
              <w:spacing w:after="200"/>
              <w:rPr>
                <w:rFonts w:ascii="Times New Roman" w:hAnsi="Times New Roman" w:cs="Times New Roman"/>
                <w:iCs/>
                <w:sz w:val="20"/>
                <w:szCs w:val="20"/>
              </w:rPr>
            </w:pPr>
            <w:r w:rsidRPr="00096055">
              <w:rPr>
                <w:rFonts w:ascii="Times New Roman" w:hAnsi="Times New Roman" w:cs="Times New Roman"/>
                <w:iCs/>
                <w:sz w:val="20"/>
                <w:szCs w:val="20"/>
              </w:rPr>
              <w:t>50 tys. zł – w pozostałych przypadkach..</w:t>
            </w:r>
          </w:p>
        </w:tc>
        <w:tc>
          <w:tcPr>
            <w:tcW w:w="857" w:type="dxa"/>
            <w:tcBorders>
              <w:top w:val="single" w:sz="4" w:space="0" w:color="auto"/>
              <w:left w:val="single" w:sz="4" w:space="0" w:color="auto"/>
              <w:bottom w:val="nil"/>
              <w:right w:val="single" w:sz="4" w:space="0" w:color="auto"/>
            </w:tcBorders>
            <w:shd w:val="clear" w:color="auto" w:fill="auto"/>
            <w:vAlign w:val="center"/>
          </w:tcPr>
          <w:p w14:paraId="7668D6E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F08EFE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4E91DC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8A9AF99" w14:textId="77777777" w:rsidTr="00513949">
        <w:trPr>
          <w:trHeight w:val="282"/>
        </w:trPr>
        <w:tc>
          <w:tcPr>
            <w:tcW w:w="954" w:type="dxa"/>
            <w:tcBorders>
              <w:bottom w:val="nil"/>
              <w:right w:val="single" w:sz="4" w:space="0" w:color="auto"/>
            </w:tcBorders>
            <w:shd w:val="clear" w:color="auto" w:fill="auto"/>
            <w:vAlign w:val="center"/>
          </w:tcPr>
          <w:p w14:paraId="46B3454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II.3.</w:t>
            </w:r>
          </w:p>
        </w:tc>
        <w:tc>
          <w:tcPr>
            <w:tcW w:w="6235" w:type="dxa"/>
            <w:tcBorders>
              <w:bottom w:val="nil"/>
              <w:right w:val="single" w:sz="4" w:space="0" w:color="auto"/>
            </w:tcBorders>
            <w:shd w:val="clear" w:color="auto" w:fill="auto"/>
            <w:vAlign w:val="center"/>
          </w:tcPr>
          <w:p w14:paraId="66767C74" w14:textId="77777777" w:rsidR="00513949" w:rsidRPr="00096055" w:rsidRDefault="00513949" w:rsidP="00871221">
            <w:pPr>
              <w:rPr>
                <w:rFonts w:ascii="Times New Roman" w:hAnsi="Times New Roman" w:cs="Times New Roman"/>
                <w:iCs/>
                <w:sz w:val="20"/>
                <w:szCs w:val="20"/>
                <w:u w:val="single"/>
              </w:rPr>
            </w:pPr>
            <w:r w:rsidRPr="00096055">
              <w:rPr>
                <w:rFonts w:ascii="Times New Roman" w:hAnsi="Times New Roman" w:cs="Times New Roman"/>
                <w:iCs/>
                <w:sz w:val="20"/>
                <w:szCs w:val="20"/>
                <w:u w:val="single"/>
              </w:rPr>
              <w:t>wnioskowany poziom pomocy nie przekracza poziomu dofinansowania,</w:t>
            </w:r>
          </w:p>
          <w:p w14:paraId="6A91540A"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u w:val="single"/>
              </w:rPr>
              <w:t>określonego przez LGD</w:t>
            </w:r>
            <w:r w:rsidRPr="00096055">
              <w:rPr>
                <w:rFonts w:ascii="Times New Roman" w:hAnsi="Times New Roman" w:cs="Times New Roman"/>
                <w:iCs/>
                <w:sz w:val="20"/>
                <w:szCs w:val="20"/>
              </w:rPr>
              <w:t xml:space="preserve"> w regulaminie naboru, </w:t>
            </w:r>
            <w:r w:rsidRPr="00096055">
              <w:rPr>
                <w:rFonts w:ascii="Times New Roman" w:hAnsi="Times New Roman" w:cs="Times New Roman"/>
                <w:iCs/>
                <w:sz w:val="20"/>
                <w:szCs w:val="20"/>
                <w:u w:val="single"/>
              </w:rPr>
              <w:t xml:space="preserve">oraz nie przekracza </w:t>
            </w:r>
            <w:r w:rsidRPr="00096055">
              <w:rPr>
                <w:rFonts w:ascii="Times New Roman" w:hAnsi="Times New Roman" w:cs="Times New Roman"/>
                <w:iCs/>
                <w:sz w:val="20"/>
                <w:szCs w:val="20"/>
              </w:rPr>
              <w:t>maksymalnego dopuszczalnego poziomu dofinansowania określonego w wytycznych, wynoszącego:</w:t>
            </w:r>
          </w:p>
          <w:p w14:paraId="64520508"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xml:space="preserve">1) do 65% kosztów kwalifikowalnych – w przypadku operacji obejmujących inwestycje produkcyjne innych niż realizowane w </w:t>
            </w:r>
            <w:r w:rsidRPr="00096055">
              <w:rPr>
                <w:rFonts w:ascii="Times New Roman" w:hAnsi="Times New Roman" w:cs="Times New Roman"/>
                <w:iCs/>
                <w:sz w:val="20"/>
                <w:szCs w:val="20"/>
              </w:rPr>
              <w:lastRenderedPageBreak/>
              <w:t>zakresach: start GA, start ZE, start GO, rozwój GA, rozwój ZE oraz rozwój GO;</w:t>
            </w:r>
          </w:p>
          <w:p w14:paraId="3997F858"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2) do 75% kosztów kwalifikowalnych – w przypadku operacji realizowanych przez JSFP, z czego pomoc finansowana z EFRROW wynosi maksymalnie 55% kosztów kwalifikowalnych, a pozostałe 20% kosztów kwalifikowalnych ze środków budżetu państwa;</w:t>
            </w:r>
          </w:p>
          <w:p w14:paraId="161F2C27"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3) do 85% kosztów kwalifikowalnych – w zakresach: start GA, start ZE, start GO, rozwój GA, rozwój ZE, rozwój GO oraz rozwój KŁŻ, w przypadku operacji polegających na rozszerzeniu kręgu odbiorców poprzez szerszą promocję produktów wytwarzanych przez członków tego KŁŻ;</w:t>
            </w:r>
          </w:p>
          <w:p w14:paraId="44ED8206"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4) do 100% kosztów kwalifikowalnych – w przypadku operacji:</w:t>
            </w:r>
          </w:p>
          <w:p w14:paraId="66A20050"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xml:space="preserve">a) </w:t>
            </w:r>
            <w:proofErr w:type="spellStart"/>
            <w:r w:rsidRPr="00096055">
              <w:rPr>
                <w:rFonts w:ascii="Times New Roman" w:hAnsi="Times New Roman" w:cs="Times New Roman"/>
                <w:iCs/>
                <w:sz w:val="20"/>
                <w:szCs w:val="20"/>
              </w:rPr>
              <w:t>nieinwestycyjnych</w:t>
            </w:r>
            <w:proofErr w:type="spellEnd"/>
            <w:r w:rsidRPr="00096055">
              <w:rPr>
                <w:rFonts w:ascii="Times New Roman" w:hAnsi="Times New Roman" w:cs="Times New Roman"/>
                <w:iCs/>
                <w:sz w:val="20"/>
                <w:szCs w:val="20"/>
              </w:rPr>
              <w:t>:</w:t>
            </w:r>
          </w:p>
          <w:p w14:paraId="6FF2D89F"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realizowanych przez beneficjentów innych niż JSFP,</w:t>
            </w:r>
          </w:p>
          <w:p w14:paraId="526D4A9D"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innych niż operacje w zakresie rozwój KŁŻ polegających na rozszerzeniu kręgu odbiorców poprzez szerszą promocję produktów wytwarzanych przez członków tego KŁŻ,</w:t>
            </w:r>
          </w:p>
          <w:p w14:paraId="45D456CE"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 xml:space="preserve">b) obejmujących inwestycje nieprodukcyjne, realizowane przez beneficjentów innych niż JSFP. </w:t>
            </w:r>
          </w:p>
        </w:tc>
        <w:tc>
          <w:tcPr>
            <w:tcW w:w="857" w:type="dxa"/>
            <w:tcBorders>
              <w:top w:val="single" w:sz="4" w:space="0" w:color="auto"/>
              <w:left w:val="single" w:sz="4" w:space="0" w:color="auto"/>
              <w:bottom w:val="nil"/>
              <w:right w:val="single" w:sz="4" w:space="0" w:color="auto"/>
            </w:tcBorders>
            <w:shd w:val="clear" w:color="auto" w:fill="auto"/>
            <w:vAlign w:val="center"/>
          </w:tcPr>
          <w:p w14:paraId="7E12FAA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lastRenderedPageBreak/>
              <w:sym w:font="Webdings" w:char="F063"/>
            </w:r>
          </w:p>
        </w:tc>
        <w:tc>
          <w:tcPr>
            <w:tcW w:w="709" w:type="dxa"/>
            <w:tcBorders>
              <w:top w:val="single" w:sz="4" w:space="0" w:color="auto"/>
              <w:left w:val="single" w:sz="4" w:space="0" w:color="auto"/>
              <w:bottom w:val="nil"/>
              <w:right w:val="single" w:sz="4" w:space="0" w:color="auto"/>
            </w:tcBorders>
            <w:vAlign w:val="center"/>
          </w:tcPr>
          <w:p w14:paraId="392675A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37CDF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7978144" w14:textId="77777777" w:rsidTr="00513949">
        <w:trPr>
          <w:trHeight w:val="282"/>
        </w:trPr>
        <w:tc>
          <w:tcPr>
            <w:tcW w:w="954" w:type="dxa"/>
            <w:tcBorders>
              <w:bottom w:val="nil"/>
              <w:right w:val="single" w:sz="4" w:space="0" w:color="auto"/>
            </w:tcBorders>
            <w:shd w:val="clear" w:color="auto" w:fill="auto"/>
            <w:vAlign w:val="center"/>
          </w:tcPr>
          <w:p w14:paraId="60C24D62"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II.4.</w:t>
            </w:r>
          </w:p>
        </w:tc>
        <w:tc>
          <w:tcPr>
            <w:tcW w:w="6235" w:type="dxa"/>
            <w:tcBorders>
              <w:bottom w:val="nil"/>
              <w:right w:val="single" w:sz="4" w:space="0" w:color="auto"/>
            </w:tcBorders>
            <w:shd w:val="clear" w:color="auto" w:fill="auto"/>
            <w:vAlign w:val="center"/>
          </w:tcPr>
          <w:p w14:paraId="191F8969"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Suma pomocy dla jednego beneficjenta oraz wypłaconych mu grantów nie może przekroczyć 500 tys. zł w okresie realizacji PS WPR. Limitu nie stosuje się do JSFP i LGD</w:t>
            </w:r>
          </w:p>
        </w:tc>
        <w:tc>
          <w:tcPr>
            <w:tcW w:w="857" w:type="dxa"/>
            <w:tcBorders>
              <w:top w:val="single" w:sz="4" w:space="0" w:color="auto"/>
              <w:left w:val="single" w:sz="4" w:space="0" w:color="auto"/>
              <w:bottom w:val="nil"/>
              <w:right w:val="single" w:sz="4" w:space="0" w:color="auto"/>
            </w:tcBorders>
            <w:shd w:val="clear" w:color="auto" w:fill="auto"/>
            <w:vAlign w:val="center"/>
          </w:tcPr>
          <w:p w14:paraId="69E74EB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9C2DC6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38F32A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1C47ADC" w14:textId="77777777" w:rsidTr="00513949">
        <w:trPr>
          <w:trHeight w:val="282"/>
        </w:trPr>
        <w:tc>
          <w:tcPr>
            <w:tcW w:w="954" w:type="dxa"/>
            <w:tcBorders>
              <w:bottom w:val="nil"/>
              <w:right w:val="single" w:sz="4" w:space="0" w:color="auto"/>
            </w:tcBorders>
            <w:shd w:val="clear" w:color="auto" w:fill="auto"/>
            <w:vAlign w:val="center"/>
          </w:tcPr>
          <w:p w14:paraId="6A4701E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II.5.</w:t>
            </w:r>
          </w:p>
        </w:tc>
        <w:tc>
          <w:tcPr>
            <w:tcW w:w="6235" w:type="dxa"/>
            <w:tcBorders>
              <w:bottom w:val="nil"/>
              <w:right w:val="single" w:sz="4" w:space="0" w:color="auto"/>
            </w:tcBorders>
            <w:shd w:val="clear" w:color="auto" w:fill="auto"/>
            <w:vAlign w:val="center"/>
          </w:tcPr>
          <w:p w14:paraId="412163A5" w14:textId="77777777" w:rsidR="00513949" w:rsidRPr="00096055" w:rsidRDefault="00513949" w:rsidP="00871221">
            <w:pPr>
              <w:pStyle w:val="Akapitzlist"/>
              <w:spacing w:after="160" w:line="240" w:lineRule="auto"/>
              <w:ind w:left="0"/>
              <w:jc w:val="both"/>
              <w:rPr>
                <w:rFonts w:ascii="Times New Roman" w:hAnsi="Times New Roman"/>
                <w:iCs/>
                <w:sz w:val="20"/>
                <w:szCs w:val="20"/>
              </w:rPr>
            </w:pPr>
            <w:r w:rsidRPr="00096055">
              <w:rPr>
                <w:rFonts w:ascii="Times New Roman" w:hAnsi="Times New Roman"/>
                <w:iCs/>
                <w:sz w:val="20"/>
                <w:szCs w:val="20"/>
              </w:rPr>
              <w:t>Wnioskodawca co najmniej od roku poprzedzającego dzień złożenia WOPP:</w:t>
            </w:r>
          </w:p>
          <w:p w14:paraId="38F89186" w14:textId="77777777" w:rsidR="00513949" w:rsidRPr="00096055" w:rsidRDefault="00513949" w:rsidP="00513949">
            <w:pPr>
              <w:pStyle w:val="Akapitzlist"/>
              <w:numPr>
                <w:ilvl w:val="0"/>
                <w:numId w:val="6"/>
              </w:numPr>
              <w:spacing w:after="160" w:line="240" w:lineRule="auto"/>
              <w:jc w:val="both"/>
              <w:rPr>
                <w:rFonts w:ascii="Times New Roman" w:eastAsia="Times New Roman" w:hAnsi="Times New Roman"/>
                <w:iCs/>
                <w:sz w:val="20"/>
                <w:szCs w:val="20"/>
                <w:lang w:eastAsia="pl-PL"/>
              </w:rPr>
            </w:pPr>
            <w:r w:rsidRPr="00096055">
              <w:rPr>
                <w:rFonts w:ascii="Times New Roman" w:hAnsi="Times New Roman"/>
                <w:iCs/>
                <w:sz w:val="20"/>
                <w:szCs w:val="20"/>
              </w:rPr>
              <w:t>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 w przypadku wnioskodawcy będącego osobą fizyczną;</w:t>
            </w:r>
          </w:p>
          <w:p w14:paraId="32F3A0B1" w14:textId="77777777" w:rsidR="00513949" w:rsidRPr="00096055" w:rsidRDefault="00513949" w:rsidP="00513949">
            <w:pPr>
              <w:pStyle w:val="Akapitzlist"/>
              <w:numPr>
                <w:ilvl w:val="0"/>
                <w:numId w:val="6"/>
              </w:numPr>
              <w:spacing w:after="160" w:line="240" w:lineRule="auto"/>
              <w:jc w:val="both"/>
              <w:rPr>
                <w:rFonts w:ascii="Times New Roman" w:eastAsia="Times New Roman" w:hAnsi="Times New Roman"/>
                <w:iCs/>
                <w:sz w:val="20"/>
                <w:szCs w:val="20"/>
                <w:lang w:eastAsia="pl-PL"/>
              </w:rPr>
            </w:pPr>
            <w:r w:rsidRPr="00096055">
              <w:rPr>
                <w:rFonts w:ascii="Times New Roman" w:hAnsi="Times New Roman"/>
                <w:iCs/>
                <w:sz w:val="20"/>
                <w:szCs w:val="20"/>
              </w:rPr>
              <w:t xml:space="preserve"> posiada siedzibę lub oddział, który znajduje się na obszarze wiejskim objętym LSR  - w przypadku wnioskodawcy będącego osobą prawną lub jednostką organizacyjną nieposiadającą osobowości prawnej, której ustawa przyznaje zdolność prawną; </w:t>
            </w:r>
          </w:p>
          <w:p w14:paraId="47686611" w14:textId="77777777" w:rsidR="00513949" w:rsidRPr="00096055" w:rsidRDefault="00513949" w:rsidP="00871221">
            <w:pPr>
              <w:pStyle w:val="Akapitzlist"/>
              <w:spacing w:after="160" w:line="240" w:lineRule="auto"/>
              <w:ind w:left="568"/>
              <w:jc w:val="both"/>
              <w:rPr>
                <w:rFonts w:ascii="Times New Roman" w:eastAsia="Times New Roman" w:hAnsi="Times New Roman"/>
                <w:iCs/>
                <w:sz w:val="20"/>
                <w:szCs w:val="20"/>
                <w:lang w:eastAsia="pl-PL"/>
              </w:rPr>
            </w:pPr>
            <w:r w:rsidRPr="00096055">
              <w:rPr>
                <w:rFonts w:ascii="Times New Roman" w:hAnsi="Times New Roman"/>
                <w:iCs/>
                <w:sz w:val="20"/>
                <w:szCs w:val="20"/>
              </w:rPr>
              <w:t>(</w:t>
            </w:r>
            <w:r w:rsidRPr="00096055">
              <w:rPr>
                <w:rFonts w:ascii="Times New Roman" w:eastAsia="Times New Roman" w:hAnsi="Times New Roman"/>
                <w:iCs/>
                <w:sz w:val="20"/>
                <w:szCs w:val="20"/>
                <w:lang w:eastAsia="pl-PL"/>
              </w:rPr>
              <w:t>Warunku powyższego nie stosuje się do:</w:t>
            </w:r>
          </w:p>
          <w:p w14:paraId="0B2063C2" w14:textId="77777777" w:rsidR="00513949" w:rsidRPr="00096055" w:rsidRDefault="00513949" w:rsidP="00513949">
            <w:pPr>
              <w:numPr>
                <w:ilvl w:val="1"/>
                <w:numId w:val="6"/>
              </w:numPr>
              <w:suppressAutoHyphens w:val="0"/>
              <w:spacing w:after="120"/>
              <w:contextualSpacing/>
              <w:jc w:val="both"/>
              <w:rPr>
                <w:rFonts w:ascii="Times New Roman" w:eastAsia="Times New Roman" w:hAnsi="Times New Roman" w:cs="Times New Roman"/>
                <w:iCs/>
                <w:sz w:val="20"/>
                <w:szCs w:val="20"/>
                <w:lang w:eastAsia="pl-PL"/>
              </w:rPr>
            </w:pPr>
            <w:r w:rsidRPr="00096055">
              <w:rPr>
                <w:rFonts w:ascii="Times New Roman" w:eastAsia="Times New Roman" w:hAnsi="Times New Roman" w:cs="Times New Roman"/>
                <w:iCs/>
                <w:sz w:val="20"/>
                <w:szCs w:val="20"/>
                <w:lang w:eastAsia="pl-PL"/>
              </w:rPr>
              <w:t>LGD;</w:t>
            </w:r>
          </w:p>
          <w:p w14:paraId="749FCB30" w14:textId="77777777" w:rsidR="00513949" w:rsidRPr="00096055" w:rsidRDefault="00513949" w:rsidP="00513949">
            <w:pPr>
              <w:numPr>
                <w:ilvl w:val="1"/>
                <w:numId w:val="6"/>
              </w:numPr>
              <w:suppressAutoHyphens w:val="0"/>
              <w:spacing w:after="120"/>
              <w:contextualSpacing/>
              <w:jc w:val="both"/>
              <w:rPr>
                <w:rFonts w:ascii="Times New Roman" w:eastAsia="Times New Roman" w:hAnsi="Times New Roman" w:cs="Times New Roman"/>
                <w:iCs/>
                <w:sz w:val="20"/>
                <w:szCs w:val="20"/>
                <w:lang w:eastAsia="pl-PL"/>
              </w:rPr>
            </w:pPr>
            <w:r w:rsidRPr="00096055">
              <w:rPr>
                <w:rFonts w:ascii="Times New Roman" w:eastAsia="Times New Roman" w:hAnsi="Times New Roman" w:cs="Times New Roman"/>
                <w:iCs/>
                <w:sz w:val="20"/>
                <w:szCs w:val="20"/>
                <w:lang w:eastAsia="pl-PL"/>
              </w:rPr>
              <w:t>gminy, której obszar jest obszarem wiejskim objętym LSR;</w:t>
            </w:r>
          </w:p>
          <w:p w14:paraId="3142D5BE" w14:textId="77777777" w:rsidR="00513949" w:rsidRPr="00096055" w:rsidRDefault="00513949" w:rsidP="00513949">
            <w:pPr>
              <w:numPr>
                <w:ilvl w:val="1"/>
                <w:numId w:val="6"/>
              </w:numPr>
              <w:suppressAutoHyphens w:val="0"/>
              <w:spacing w:after="120"/>
              <w:contextualSpacing/>
              <w:jc w:val="both"/>
              <w:rPr>
                <w:rFonts w:ascii="Times New Roman" w:eastAsia="Times New Roman" w:hAnsi="Times New Roman" w:cs="Times New Roman"/>
                <w:iCs/>
                <w:sz w:val="20"/>
                <w:szCs w:val="20"/>
                <w:lang w:eastAsia="pl-PL"/>
              </w:rPr>
            </w:pPr>
            <w:r w:rsidRPr="00096055">
              <w:rPr>
                <w:rFonts w:ascii="Times New Roman" w:eastAsia="Times New Roman" w:hAnsi="Times New Roman" w:cs="Times New Roman"/>
                <w:iCs/>
                <w:sz w:val="20"/>
                <w:szCs w:val="20"/>
                <w:lang w:eastAsia="pl-PL"/>
              </w:rPr>
              <w:t>powiatu, jeżeli przynajmniej jedna z gmin której obszar jest obszarem wiejskim objętym LSR objęta jest obszarem tego powiatu.).</w:t>
            </w:r>
          </w:p>
        </w:tc>
        <w:tc>
          <w:tcPr>
            <w:tcW w:w="857" w:type="dxa"/>
            <w:tcBorders>
              <w:top w:val="single" w:sz="4" w:space="0" w:color="auto"/>
              <w:left w:val="single" w:sz="4" w:space="0" w:color="auto"/>
              <w:bottom w:val="nil"/>
              <w:right w:val="single" w:sz="4" w:space="0" w:color="auto"/>
            </w:tcBorders>
            <w:shd w:val="clear" w:color="auto" w:fill="auto"/>
            <w:vAlign w:val="center"/>
          </w:tcPr>
          <w:p w14:paraId="6C0EA3A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8AA12E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FA3962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88584C4" w14:textId="77777777" w:rsidTr="00513949">
        <w:trPr>
          <w:trHeight w:val="282"/>
        </w:trPr>
        <w:tc>
          <w:tcPr>
            <w:tcW w:w="954" w:type="dxa"/>
            <w:tcBorders>
              <w:bottom w:val="nil"/>
              <w:right w:val="single" w:sz="4" w:space="0" w:color="auto"/>
            </w:tcBorders>
            <w:shd w:val="clear" w:color="auto" w:fill="auto"/>
            <w:vAlign w:val="center"/>
          </w:tcPr>
          <w:p w14:paraId="29AA2D5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II.6.</w:t>
            </w:r>
          </w:p>
        </w:tc>
        <w:tc>
          <w:tcPr>
            <w:tcW w:w="6235" w:type="dxa"/>
            <w:tcBorders>
              <w:bottom w:val="nil"/>
              <w:right w:val="single" w:sz="4" w:space="0" w:color="auto"/>
            </w:tcBorders>
            <w:shd w:val="clear" w:color="auto" w:fill="auto"/>
            <w:vAlign w:val="center"/>
          </w:tcPr>
          <w:p w14:paraId="009AB0F6"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Wnioskodawca wykonujący działalność gospodarczą posiada status mikro lub małego przedsiębiorcy, a w przypadku gdy operacja będzie realizowana w ramach spółki cywilnej – warunek powyższy jest spełniony przez wszystkich wspólników spółki.</w:t>
            </w:r>
          </w:p>
        </w:tc>
        <w:tc>
          <w:tcPr>
            <w:tcW w:w="857" w:type="dxa"/>
            <w:tcBorders>
              <w:top w:val="single" w:sz="4" w:space="0" w:color="auto"/>
              <w:left w:val="single" w:sz="4" w:space="0" w:color="auto"/>
              <w:bottom w:val="nil"/>
              <w:right w:val="single" w:sz="4" w:space="0" w:color="auto"/>
            </w:tcBorders>
            <w:shd w:val="clear" w:color="auto" w:fill="auto"/>
            <w:vAlign w:val="center"/>
          </w:tcPr>
          <w:p w14:paraId="498389F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651605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AEAB09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A8D131B" w14:textId="77777777" w:rsidTr="00513949">
        <w:trPr>
          <w:trHeight w:val="282"/>
        </w:trPr>
        <w:tc>
          <w:tcPr>
            <w:tcW w:w="954" w:type="dxa"/>
            <w:tcBorders>
              <w:bottom w:val="nil"/>
              <w:right w:val="single" w:sz="4" w:space="0" w:color="auto"/>
            </w:tcBorders>
            <w:shd w:val="clear" w:color="auto" w:fill="auto"/>
            <w:vAlign w:val="center"/>
          </w:tcPr>
          <w:p w14:paraId="65435354"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II.8.</w:t>
            </w:r>
          </w:p>
        </w:tc>
        <w:tc>
          <w:tcPr>
            <w:tcW w:w="6235" w:type="dxa"/>
            <w:tcBorders>
              <w:bottom w:val="nil"/>
              <w:right w:val="single" w:sz="4" w:space="0" w:color="auto"/>
            </w:tcBorders>
            <w:shd w:val="clear" w:color="auto" w:fill="auto"/>
            <w:vAlign w:val="center"/>
          </w:tcPr>
          <w:p w14:paraId="62E0AE95"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 xml:space="preserve">realizacja operacji została zaplanowana: </w:t>
            </w:r>
          </w:p>
          <w:p w14:paraId="609667A3" w14:textId="77777777" w:rsidR="00513949" w:rsidRPr="00096055" w:rsidRDefault="00513949" w:rsidP="00871221">
            <w:pPr>
              <w:pStyle w:val="Akapitzlist"/>
              <w:spacing w:after="120" w:line="240" w:lineRule="auto"/>
              <w:ind w:left="600" w:hanging="284"/>
              <w:jc w:val="both"/>
              <w:rPr>
                <w:rFonts w:ascii="Times New Roman" w:hAnsi="Times New Roman"/>
                <w:iCs/>
                <w:sz w:val="20"/>
                <w:szCs w:val="20"/>
              </w:rPr>
            </w:pPr>
            <w:r w:rsidRPr="00096055">
              <w:rPr>
                <w:rFonts w:ascii="Times New Roman" w:hAnsi="Times New Roman"/>
                <w:iCs/>
                <w:sz w:val="20"/>
                <w:szCs w:val="20"/>
              </w:rPr>
              <w:t>a) w jednym etapie w zakresach: start DG, start GA, start ZE, start GO, start KŁŻ,</w:t>
            </w:r>
          </w:p>
          <w:p w14:paraId="0512CC6F" w14:textId="77777777" w:rsidR="00513949" w:rsidRPr="00096055" w:rsidRDefault="00513949" w:rsidP="00871221">
            <w:pPr>
              <w:pStyle w:val="Akapitzlist"/>
              <w:spacing w:after="120" w:line="240" w:lineRule="auto"/>
              <w:ind w:left="600" w:hanging="284"/>
              <w:jc w:val="both"/>
              <w:rPr>
                <w:rFonts w:ascii="Times New Roman" w:hAnsi="Times New Roman"/>
                <w:iCs/>
                <w:sz w:val="20"/>
                <w:szCs w:val="20"/>
              </w:rPr>
            </w:pPr>
            <w:r w:rsidRPr="00096055">
              <w:rPr>
                <w:rFonts w:ascii="Times New Roman" w:hAnsi="Times New Roman"/>
                <w:iCs/>
                <w:sz w:val="20"/>
                <w:szCs w:val="20"/>
              </w:rPr>
              <w:t>b) maksymalnie w 2 etapach w pozostałych przypadkach,</w:t>
            </w:r>
          </w:p>
          <w:p w14:paraId="3D39673C" w14:textId="77777777" w:rsidR="00513949" w:rsidRPr="00096055" w:rsidRDefault="00513949" w:rsidP="00871221">
            <w:pPr>
              <w:pStyle w:val="Akapitzlist"/>
              <w:spacing w:after="120" w:line="240" w:lineRule="auto"/>
              <w:ind w:left="600" w:hanging="284"/>
              <w:jc w:val="both"/>
              <w:rPr>
                <w:rFonts w:ascii="Times New Roman" w:hAnsi="Times New Roman"/>
                <w:iCs/>
                <w:sz w:val="20"/>
                <w:szCs w:val="20"/>
              </w:rPr>
            </w:pPr>
            <w:r w:rsidRPr="00096055">
              <w:rPr>
                <w:rFonts w:ascii="Times New Roman" w:hAnsi="Times New Roman"/>
                <w:iCs/>
                <w:sz w:val="20"/>
                <w:szCs w:val="20"/>
              </w:rPr>
              <w:t xml:space="preserve">c) w terminie do 2 lat od dnia zawarcia umowy o przyznaniu pomocy, lecz nie później niż do dnia 30 czerwca 2029 r. </w:t>
            </w:r>
          </w:p>
        </w:tc>
        <w:tc>
          <w:tcPr>
            <w:tcW w:w="857" w:type="dxa"/>
            <w:tcBorders>
              <w:top w:val="single" w:sz="4" w:space="0" w:color="auto"/>
              <w:left w:val="single" w:sz="4" w:space="0" w:color="auto"/>
              <w:bottom w:val="nil"/>
              <w:right w:val="single" w:sz="4" w:space="0" w:color="auto"/>
            </w:tcBorders>
            <w:shd w:val="clear" w:color="auto" w:fill="auto"/>
            <w:vAlign w:val="center"/>
          </w:tcPr>
          <w:p w14:paraId="5E3A496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D1DED3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023700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95EE70E" w14:textId="77777777" w:rsidTr="00513949">
        <w:trPr>
          <w:trHeight w:val="282"/>
        </w:trPr>
        <w:tc>
          <w:tcPr>
            <w:tcW w:w="954" w:type="dxa"/>
            <w:tcBorders>
              <w:bottom w:val="nil"/>
              <w:right w:val="single" w:sz="4" w:space="0" w:color="auto"/>
            </w:tcBorders>
            <w:shd w:val="clear" w:color="auto" w:fill="auto"/>
            <w:vAlign w:val="center"/>
          </w:tcPr>
          <w:p w14:paraId="4122E1D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II.9.</w:t>
            </w:r>
          </w:p>
        </w:tc>
        <w:tc>
          <w:tcPr>
            <w:tcW w:w="6235" w:type="dxa"/>
            <w:tcBorders>
              <w:bottom w:val="nil"/>
              <w:right w:val="single" w:sz="4" w:space="0" w:color="auto"/>
            </w:tcBorders>
            <w:shd w:val="clear" w:color="auto" w:fill="auto"/>
            <w:vAlign w:val="center"/>
          </w:tcPr>
          <w:p w14:paraId="723F57C3"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nie jest województwem</w:t>
            </w:r>
          </w:p>
        </w:tc>
        <w:tc>
          <w:tcPr>
            <w:tcW w:w="857" w:type="dxa"/>
            <w:tcBorders>
              <w:top w:val="single" w:sz="4" w:space="0" w:color="auto"/>
              <w:left w:val="single" w:sz="4" w:space="0" w:color="auto"/>
              <w:bottom w:val="nil"/>
              <w:right w:val="single" w:sz="4" w:space="0" w:color="auto"/>
            </w:tcBorders>
            <w:shd w:val="clear" w:color="auto" w:fill="auto"/>
            <w:vAlign w:val="center"/>
          </w:tcPr>
          <w:p w14:paraId="0316BF7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ABAFF3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2DE689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14A0618" w14:textId="77777777" w:rsidTr="00513949">
        <w:trPr>
          <w:trHeight w:val="282"/>
        </w:trPr>
        <w:tc>
          <w:tcPr>
            <w:tcW w:w="954" w:type="dxa"/>
            <w:tcBorders>
              <w:bottom w:val="nil"/>
              <w:right w:val="single" w:sz="4" w:space="0" w:color="auto"/>
            </w:tcBorders>
            <w:shd w:val="clear" w:color="auto" w:fill="auto"/>
            <w:vAlign w:val="center"/>
          </w:tcPr>
          <w:p w14:paraId="48D2F68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II.10.</w:t>
            </w:r>
          </w:p>
        </w:tc>
        <w:tc>
          <w:tcPr>
            <w:tcW w:w="6235" w:type="dxa"/>
            <w:tcBorders>
              <w:bottom w:val="nil"/>
              <w:right w:val="single" w:sz="4" w:space="0" w:color="auto"/>
            </w:tcBorders>
            <w:shd w:val="clear" w:color="auto" w:fill="auto"/>
            <w:vAlign w:val="center"/>
          </w:tcPr>
          <w:p w14:paraId="6047746D"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budowy lub modernizacji dróg w rozumieniu art. 4 ustawy z dnia 21 marca 1985 r. o drogach publicznych, 19 targowisk, sieci wodno-kanalizacyjnych, przydomowych oczyszczalni ścieków, oraz operacji dotyczących świadczenia usług rolniczych.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304A50F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E10E5A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946196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26928D5" w14:textId="77777777" w:rsidTr="00871221">
        <w:trPr>
          <w:trHeight w:val="282"/>
        </w:trPr>
        <w:tc>
          <w:tcPr>
            <w:tcW w:w="954" w:type="dxa"/>
            <w:tcBorders>
              <w:bottom w:val="nil"/>
              <w:right w:val="single" w:sz="4" w:space="0" w:color="auto"/>
            </w:tcBorders>
            <w:shd w:val="clear" w:color="auto" w:fill="BFBFBF"/>
            <w:vAlign w:val="center"/>
          </w:tcPr>
          <w:p w14:paraId="3FD8B9F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w:t>
            </w:r>
          </w:p>
        </w:tc>
        <w:tc>
          <w:tcPr>
            <w:tcW w:w="8793" w:type="dxa"/>
            <w:gridSpan w:val="4"/>
            <w:tcBorders>
              <w:bottom w:val="nil"/>
            </w:tcBorders>
            <w:shd w:val="clear" w:color="auto" w:fill="BFBFBF"/>
            <w:vAlign w:val="center"/>
          </w:tcPr>
          <w:p w14:paraId="7862D3ED" w14:textId="77777777" w:rsidR="00513949" w:rsidRPr="00096055" w:rsidRDefault="00513949" w:rsidP="00871221">
            <w:pPr>
              <w:jc w:val="both"/>
              <w:rPr>
                <w:rFonts w:ascii="Times New Roman" w:hAnsi="Times New Roman" w:cs="Times New Roman"/>
                <w:sz w:val="20"/>
                <w:szCs w:val="20"/>
              </w:rPr>
            </w:pPr>
            <w:r w:rsidRPr="00096055">
              <w:rPr>
                <w:rFonts w:ascii="Times New Roman" w:hAnsi="Times New Roman" w:cs="Times New Roman"/>
                <w:b/>
                <w:bCs/>
                <w:iCs/>
                <w:sz w:val="20"/>
                <w:szCs w:val="20"/>
              </w:rPr>
              <w:t>Zgodność operacji z warunkami udzielenia wsparcia określonymi w wytycznych szczegółowych dla poszczególnych kategorii operacji:</w:t>
            </w:r>
          </w:p>
        </w:tc>
      </w:tr>
      <w:tr w:rsidR="00513949" w:rsidRPr="00096055" w14:paraId="483CD032" w14:textId="77777777" w:rsidTr="00871221">
        <w:trPr>
          <w:trHeight w:val="282"/>
        </w:trPr>
        <w:tc>
          <w:tcPr>
            <w:tcW w:w="954" w:type="dxa"/>
            <w:tcBorders>
              <w:bottom w:val="nil"/>
              <w:right w:val="single" w:sz="4" w:space="0" w:color="auto"/>
            </w:tcBorders>
            <w:shd w:val="clear" w:color="auto" w:fill="BFBFBF"/>
            <w:vAlign w:val="center"/>
          </w:tcPr>
          <w:p w14:paraId="17501F1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w:t>
            </w:r>
          </w:p>
        </w:tc>
        <w:tc>
          <w:tcPr>
            <w:tcW w:w="8793" w:type="dxa"/>
            <w:gridSpan w:val="4"/>
            <w:tcBorders>
              <w:bottom w:val="nil"/>
            </w:tcBorders>
            <w:shd w:val="clear" w:color="auto" w:fill="BFBFBF"/>
            <w:vAlign w:val="center"/>
          </w:tcPr>
          <w:p w14:paraId="77C47EA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 xml:space="preserve">W przypadku operacji z zakresu START DG wnioskodawca spełnia niżej wymienione warunki: </w:t>
            </w:r>
          </w:p>
        </w:tc>
      </w:tr>
      <w:tr w:rsidR="00513949" w:rsidRPr="00096055" w14:paraId="73841099" w14:textId="77777777" w:rsidTr="00513949">
        <w:trPr>
          <w:trHeight w:val="282"/>
        </w:trPr>
        <w:tc>
          <w:tcPr>
            <w:tcW w:w="954" w:type="dxa"/>
            <w:tcBorders>
              <w:bottom w:val="nil"/>
              <w:right w:val="single" w:sz="4" w:space="0" w:color="auto"/>
            </w:tcBorders>
            <w:shd w:val="clear" w:color="auto" w:fill="D9D9D9"/>
            <w:vAlign w:val="center"/>
          </w:tcPr>
          <w:p w14:paraId="600BF91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III.1.1.</w:t>
            </w:r>
          </w:p>
        </w:tc>
        <w:tc>
          <w:tcPr>
            <w:tcW w:w="6235" w:type="dxa"/>
            <w:tcBorders>
              <w:bottom w:val="nil"/>
              <w:right w:val="single" w:sz="4" w:space="0" w:color="auto"/>
            </w:tcBorders>
            <w:shd w:val="clear" w:color="auto" w:fill="auto"/>
            <w:vAlign w:val="center"/>
          </w:tcPr>
          <w:p w14:paraId="465FA28C"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jest osobą fizyczną;</w:t>
            </w:r>
          </w:p>
        </w:tc>
        <w:tc>
          <w:tcPr>
            <w:tcW w:w="857" w:type="dxa"/>
            <w:tcBorders>
              <w:top w:val="single" w:sz="4" w:space="0" w:color="auto"/>
              <w:left w:val="single" w:sz="4" w:space="0" w:color="auto"/>
              <w:bottom w:val="nil"/>
              <w:right w:val="single" w:sz="4" w:space="0" w:color="auto"/>
            </w:tcBorders>
            <w:shd w:val="clear" w:color="auto" w:fill="auto"/>
            <w:vAlign w:val="center"/>
          </w:tcPr>
          <w:p w14:paraId="5DEBC1B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873F9D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444EEA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793A233" w14:textId="77777777" w:rsidTr="00513949">
        <w:trPr>
          <w:trHeight w:val="282"/>
        </w:trPr>
        <w:tc>
          <w:tcPr>
            <w:tcW w:w="954" w:type="dxa"/>
            <w:tcBorders>
              <w:bottom w:val="nil"/>
              <w:right w:val="single" w:sz="4" w:space="0" w:color="auto"/>
            </w:tcBorders>
            <w:shd w:val="clear" w:color="auto" w:fill="D9D9D9"/>
            <w:vAlign w:val="center"/>
          </w:tcPr>
          <w:p w14:paraId="2C7DA39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III.1.2.</w:t>
            </w:r>
          </w:p>
        </w:tc>
        <w:tc>
          <w:tcPr>
            <w:tcW w:w="6235" w:type="dxa"/>
            <w:tcBorders>
              <w:bottom w:val="nil"/>
              <w:right w:val="single" w:sz="4" w:space="0" w:color="auto"/>
            </w:tcBorders>
            <w:shd w:val="clear" w:color="auto" w:fill="auto"/>
            <w:vAlign w:val="center"/>
          </w:tcPr>
          <w:p w14:paraId="6AF88707"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w okresie roku poprzedzającego dzień złożenia WOPP nie wykonywał i nie wykonuje działalności gospodarczej,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5B610ED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582BB7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35DFBD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53CB2D7" w14:textId="77777777" w:rsidTr="00513949">
        <w:trPr>
          <w:trHeight w:val="282"/>
        </w:trPr>
        <w:tc>
          <w:tcPr>
            <w:tcW w:w="954" w:type="dxa"/>
            <w:tcBorders>
              <w:bottom w:val="nil"/>
              <w:right w:val="single" w:sz="4" w:space="0" w:color="auto"/>
            </w:tcBorders>
            <w:shd w:val="clear" w:color="auto" w:fill="D9D9D9"/>
            <w:vAlign w:val="center"/>
          </w:tcPr>
          <w:p w14:paraId="75C26DC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III.1.3</w:t>
            </w:r>
          </w:p>
        </w:tc>
        <w:tc>
          <w:tcPr>
            <w:tcW w:w="6235" w:type="dxa"/>
            <w:tcBorders>
              <w:bottom w:val="nil"/>
              <w:right w:val="single" w:sz="4" w:space="0" w:color="auto"/>
            </w:tcBorders>
            <w:shd w:val="clear" w:color="auto" w:fill="auto"/>
            <w:vAlign w:val="center"/>
          </w:tcPr>
          <w:p w14:paraId="3EFAFAE9"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w ramach PROW 2014-2020 na operację w ramach poddziałania 6.2 lub 6.4 lub 4.2 lub 19.2 w zakresie podejmowanie działalności gospodarczej</w:t>
            </w:r>
          </w:p>
        </w:tc>
        <w:tc>
          <w:tcPr>
            <w:tcW w:w="857" w:type="dxa"/>
            <w:tcBorders>
              <w:top w:val="single" w:sz="4" w:space="0" w:color="auto"/>
              <w:left w:val="single" w:sz="4" w:space="0" w:color="auto"/>
              <w:bottom w:val="nil"/>
              <w:right w:val="single" w:sz="4" w:space="0" w:color="auto"/>
            </w:tcBorders>
            <w:shd w:val="clear" w:color="auto" w:fill="auto"/>
            <w:vAlign w:val="center"/>
          </w:tcPr>
          <w:p w14:paraId="3D78815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307493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98F9B1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22F08AD" w14:textId="77777777" w:rsidTr="00513949">
        <w:trPr>
          <w:trHeight w:val="282"/>
        </w:trPr>
        <w:tc>
          <w:tcPr>
            <w:tcW w:w="954" w:type="dxa"/>
            <w:tcBorders>
              <w:bottom w:val="nil"/>
              <w:right w:val="single" w:sz="4" w:space="0" w:color="auto"/>
            </w:tcBorders>
            <w:shd w:val="clear" w:color="auto" w:fill="D9D9D9"/>
            <w:vAlign w:val="center"/>
          </w:tcPr>
          <w:p w14:paraId="34A5CFE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III.1.4.</w:t>
            </w:r>
          </w:p>
        </w:tc>
        <w:tc>
          <w:tcPr>
            <w:tcW w:w="6235" w:type="dxa"/>
            <w:tcBorders>
              <w:bottom w:val="nil"/>
              <w:right w:val="single" w:sz="4" w:space="0" w:color="auto"/>
            </w:tcBorders>
            <w:shd w:val="clear" w:color="auto" w:fill="auto"/>
            <w:vAlign w:val="center"/>
          </w:tcPr>
          <w:p w14:paraId="5824A242"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w ramach PS WPR na operację w zakresie start DG, start GA, start ZE, start GO, start KŁŻ, rozwój DG,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14:paraId="1071AEA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446B72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7ED359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3BE9178" w14:textId="77777777" w:rsidTr="00513949">
        <w:trPr>
          <w:trHeight w:val="282"/>
        </w:trPr>
        <w:tc>
          <w:tcPr>
            <w:tcW w:w="954" w:type="dxa"/>
            <w:tcBorders>
              <w:bottom w:val="nil"/>
              <w:right w:val="single" w:sz="4" w:space="0" w:color="auto"/>
            </w:tcBorders>
            <w:shd w:val="clear" w:color="auto" w:fill="D9D9D9"/>
            <w:vAlign w:val="center"/>
          </w:tcPr>
          <w:p w14:paraId="216CAE9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III.1.5.</w:t>
            </w:r>
          </w:p>
        </w:tc>
        <w:tc>
          <w:tcPr>
            <w:tcW w:w="6235" w:type="dxa"/>
            <w:tcBorders>
              <w:bottom w:val="nil"/>
              <w:right w:val="single" w:sz="4" w:space="0" w:color="auto"/>
            </w:tcBorders>
            <w:shd w:val="clear" w:color="auto" w:fill="auto"/>
            <w:vAlign w:val="center"/>
          </w:tcPr>
          <w:p w14:paraId="617387BD"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282B3B2C" w14:textId="77777777" w:rsidR="00513949" w:rsidRPr="00096055" w:rsidRDefault="00513949" w:rsidP="00871221">
            <w:pPr>
              <w:pStyle w:val="Akapitzlist"/>
              <w:spacing w:after="120" w:line="240" w:lineRule="auto"/>
              <w:jc w:val="both"/>
              <w:rPr>
                <w:rFonts w:ascii="Times New Roman" w:hAnsi="Times New Roman"/>
                <w:iCs/>
                <w:sz w:val="20"/>
                <w:szCs w:val="20"/>
              </w:rPr>
            </w:pPr>
            <w:r w:rsidRPr="00096055">
              <w:rPr>
                <w:rFonts w:ascii="Times New Roman" w:hAnsi="Times New Roman"/>
                <w:iCs/>
                <w:sz w:val="20"/>
                <w:szCs w:val="20"/>
              </w:rPr>
              <w:t>a)</w:t>
            </w:r>
            <w:r w:rsidRPr="00096055">
              <w:rPr>
                <w:rFonts w:ascii="Times New Roman" w:hAnsi="Times New Roman"/>
                <w:iCs/>
                <w:sz w:val="20"/>
                <w:szCs w:val="20"/>
              </w:rPr>
              <w:tab/>
              <w:t>jest racjonalny i uzasadniony zakresem operacji,</w:t>
            </w:r>
          </w:p>
          <w:p w14:paraId="1D89D4D6" w14:textId="77777777" w:rsidR="00513949" w:rsidRPr="00096055" w:rsidRDefault="00513949" w:rsidP="00871221">
            <w:pPr>
              <w:pStyle w:val="Akapitzlist"/>
              <w:spacing w:after="120" w:line="240" w:lineRule="auto"/>
              <w:jc w:val="both"/>
              <w:rPr>
                <w:rFonts w:ascii="Times New Roman" w:hAnsi="Times New Roman"/>
                <w:iCs/>
                <w:sz w:val="20"/>
                <w:szCs w:val="20"/>
              </w:rPr>
            </w:pPr>
            <w:r w:rsidRPr="00096055">
              <w:rPr>
                <w:rFonts w:ascii="Times New Roman" w:hAnsi="Times New Roman"/>
                <w:iCs/>
                <w:sz w:val="20"/>
                <w:szCs w:val="20"/>
              </w:rPr>
              <w:t>b)</w:t>
            </w:r>
            <w:r w:rsidRPr="00096055">
              <w:rPr>
                <w:rFonts w:ascii="Times New Roman" w:hAnsi="Times New Roman"/>
                <w:iCs/>
                <w:sz w:val="20"/>
                <w:szCs w:val="20"/>
              </w:rPr>
              <w:tab/>
              <w:t xml:space="preserve"> zawiera co najmniej:</w:t>
            </w:r>
          </w:p>
          <w:p w14:paraId="4BB6E504" w14:textId="77777777" w:rsidR="00513949" w:rsidRPr="00096055" w:rsidRDefault="00513949" w:rsidP="00513949">
            <w:pPr>
              <w:pStyle w:val="Akapitzlist"/>
              <w:numPr>
                <w:ilvl w:val="0"/>
                <w:numId w:val="11"/>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427CAB09" w14:textId="77777777" w:rsidR="00513949" w:rsidRPr="00096055" w:rsidRDefault="00513949" w:rsidP="00513949">
            <w:pPr>
              <w:pStyle w:val="Akapitzlist"/>
              <w:numPr>
                <w:ilvl w:val="0"/>
                <w:numId w:val="11"/>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 planowany zakres działań niezbędnych do osiągnięcia celu, w tym wskazanie zakresu rzeczowego i nakładów i finansowych,</w:t>
            </w:r>
          </w:p>
          <w:p w14:paraId="43BA5747" w14:textId="77777777" w:rsidR="00513949" w:rsidRPr="00096055" w:rsidRDefault="00513949" w:rsidP="00513949">
            <w:pPr>
              <w:pStyle w:val="Akapitzlist"/>
              <w:numPr>
                <w:ilvl w:val="0"/>
                <w:numId w:val="11"/>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5EB324EB" w14:textId="77777777" w:rsidR="00513949" w:rsidRPr="00096055" w:rsidRDefault="00513949" w:rsidP="00513949">
            <w:pPr>
              <w:pStyle w:val="Akapitzlist"/>
              <w:numPr>
                <w:ilvl w:val="0"/>
                <w:numId w:val="11"/>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14:paraId="199C3B5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99C542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D54A80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F8F304A" w14:textId="77777777" w:rsidTr="00871221">
        <w:trPr>
          <w:trHeight w:val="282"/>
        </w:trPr>
        <w:tc>
          <w:tcPr>
            <w:tcW w:w="954" w:type="dxa"/>
            <w:tcBorders>
              <w:bottom w:val="nil"/>
              <w:right w:val="single" w:sz="4" w:space="0" w:color="auto"/>
            </w:tcBorders>
            <w:shd w:val="clear" w:color="auto" w:fill="D9D9D9"/>
            <w:vAlign w:val="center"/>
          </w:tcPr>
          <w:p w14:paraId="50DF97A3"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III.1.6</w:t>
            </w:r>
          </w:p>
        </w:tc>
        <w:tc>
          <w:tcPr>
            <w:tcW w:w="6235" w:type="dxa"/>
            <w:tcBorders>
              <w:bottom w:val="nil"/>
              <w:right w:val="single" w:sz="4" w:space="0" w:color="auto"/>
            </w:tcBorders>
            <w:shd w:val="clear" w:color="auto" w:fill="D9D9D9"/>
            <w:vAlign w:val="center"/>
          </w:tcPr>
          <w:p w14:paraId="2CC92966" w14:textId="77777777" w:rsidR="00513949" w:rsidRPr="00096055" w:rsidRDefault="00513949" w:rsidP="00871221">
            <w:pPr>
              <w:pStyle w:val="Akapitzlist"/>
              <w:spacing w:after="120" w:line="240" w:lineRule="auto"/>
              <w:ind w:left="0"/>
              <w:jc w:val="both"/>
              <w:rPr>
                <w:rFonts w:ascii="Times New Roman" w:hAnsi="Times New Roman"/>
                <w:b/>
                <w:bCs/>
                <w:iCs/>
                <w:sz w:val="20"/>
                <w:szCs w:val="20"/>
              </w:rPr>
            </w:pPr>
            <w:r w:rsidRPr="00096055">
              <w:rPr>
                <w:rFonts w:ascii="Times New Roman" w:hAnsi="Times New Roman"/>
                <w:b/>
                <w:bCs/>
                <w:iCs/>
                <w:sz w:val="20"/>
                <w:szCs w:val="20"/>
              </w:rPr>
              <w:t xml:space="preserve"> operacja zakłada:</w:t>
            </w:r>
          </w:p>
        </w:tc>
        <w:tc>
          <w:tcPr>
            <w:tcW w:w="857" w:type="dxa"/>
            <w:tcBorders>
              <w:top w:val="single" w:sz="4" w:space="0" w:color="auto"/>
              <w:left w:val="single" w:sz="4" w:space="0" w:color="auto"/>
              <w:bottom w:val="nil"/>
              <w:right w:val="single" w:sz="4" w:space="0" w:color="auto"/>
            </w:tcBorders>
            <w:shd w:val="clear" w:color="auto" w:fill="D1D1D1"/>
            <w:vAlign w:val="center"/>
          </w:tcPr>
          <w:p w14:paraId="3C45F816" w14:textId="77777777" w:rsidR="00513949" w:rsidRPr="00096055" w:rsidRDefault="00513949" w:rsidP="00871221">
            <w:pPr>
              <w:jc w:val="center"/>
              <w:rPr>
                <w:rFonts w:ascii="Times New Roman" w:hAnsi="Times New Roman" w:cs="Times New Roman"/>
                <w:sz w:val="20"/>
                <w:szCs w:val="20"/>
                <w:highlight w:val="lightGray"/>
              </w:rPr>
            </w:pPr>
          </w:p>
        </w:tc>
        <w:tc>
          <w:tcPr>
            <w:tcW w:w="709" w:type="dxa"/>
            <w:tcBorders>
              <w:top w:val="single" w:sz="4" w:space="0" w:color="auto"/>
              <w:left w:val="single" w:sz="4" w:space="0" w:color="auto"/>
              <w:bottom w:val="nil"/>
              <w:right w:val="single" w:sz="4" w:space="0" w:color="auto"/>
            </w:tcBorders>
            <w:shd w:val="clear" w:color="auto" w:fill="D1D1D1"/>
            <w:vAlign w:val="center"/>
          </w:tcPr>
          <w:p w14:paraId="634B2926" w14:textId="77777777" w:rsidR="00513949" w:rsidRPr="00096055" w:rsidRDefault="00513949" w:rsidP="00871221">
            <w:pPr>
              <w:jc w:val="center"/>
              <w:rPr>
                <w:rFonts w:ascii="Times New Roman" w:hAnsi="Times New Roman" w:cs="Times New Roman"/>
                <w:sz w:val="20"/>
                <w:szCs w:val="20"/>
                <w:highlight w:val="lightGray"/>
              </w:rPr>
            </w:pPr>
          </w:p>
        </w:tc>
        <w:tc>
          <w:tcPr>
            <w:tcW w:w="992" w:type="dxa"/>
            <w:tcBorders>
              <w:top w:val="single" w:sz="4" w:space="0" w:color="auto"/>
              <w:left w:val="single" w:sz="4" w:space="0" w:color="auto"/>
              <w:bottom w:val="nil"/>
            </w:tcBorders>
            <w:shd w:val="clear" w:color="auto" w:fill="D1D1D1"/>
            <w:vAlign w:val="center"/>
          </w:tcPr>
          <w:p w14:paraId="557689BE" w14:textId="77777777" w:rsidR="00513949" w:rsidRPr="00096055" w:rsidRDefault="00513949" w:rsidP="00871221">
            <w:pPr>
              <w:jc w:val="center"/>
              <w:rPr>
                <w:rFonts w:ascii="Times New Roman" w:hAnsi="Times New Roman" w:cs="Times New Roman"/>
                <w:sz w:val="20"/>
                <w:szCs w:val="20"/>
                <w:highlight w:val="lightGray"/>
              </w:rPr>
            </w:pPr>
          </w:p>
        </w:tc>
      </w:tr>
      <w:tr w:rsidR="00513949" w:rsidRPr="00096055" w14:paraId="54005946" w14:textId="77777777" w:rsidTr="00513949">
        <w:trPr>
          <w:trHeight w:val="282"/>
        </w:trPr>
        <w:tc>
          <w:tcPr>
            <w:tcW w:w="954" w:type="dxa"/>
            <w:tcBorders>
              <w:bottom w:val="nil"/>
              <w:right w:val="single" w:sz="4" w:space="0" w:color="auto"/>
            </w:tcBorders>
            <w:shd w:val="clear" w:color="auto" w:fill="auto"/>
            <w:vAlign w:val="center"/>
          </w:tcPr>
          <w:p w14:paraId="733C60C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III.1.6.1</w:t>
            </w:r>
          </w:p>
        </w:tc>
        <w:tc>
          <w:tcPr>
            <w:tcW w:w="6235" w:type="dxa"/>
            <w:tcBorders>
              <w:bottom w:val="nil"/>
              <w:right w:val="single" w:sz="4" w:space="0" w:color="auto"/>
            </w:tcBorders>
            <w:shd w:val="clear" w:color="auto" w:fill="auto"/>
            <w:vAlign w:val="center"/>
          </w:tcPr>
          <w:p w14:paraId="6E5A4ABF"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podjęcie we własnym imieniu DG, do której stosuje się przepisy ustawy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18F27D1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9B5D75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013D5D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C0F3CAD" w14:textId="77777777" w:rsidTr="00513949">
        <w:trPr>
          <w:trHeight w:val="282"/>
        </w:trPr>
        <w:tc>
          <w:tcPr>
            <w:tcW w:w="954" w:type="dxa"/>
            <w:tcBorders>
              <w:bottom w:val="nil"/>
              <w:right w:val="single" w:sz="4" w:space="0" w:color="auto"/>
            </w:tcBorders>
            <w:shd w:val="clear" w:color="auto" w:fill="auto"/>
            <w:vAlign w:val="center"/>
          </w:tcPr>
          <w:p w14:paraId="2C6DB20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III.1.6.2</w:t>
            </w:r>
          </w:p>
        </w:tc>
        <w:tc>
          <w:tcPr>
            <w:tcW w:w="6235" w:type="dxa"/>
            <w:tcBorders>
              <w:bottom w:val="nil"/>
              <w:right w:val="single" w:sz="4" w:space="0" w:color="auto"/>
            </w:tcBorders>
            <w:shd w:val="clear" w:color="auto" w:fill="auto"/>
            <w:vAlign w:val="center"/>
          </w:tcPr>
          <w:p w14:paraId="0753FAC9"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Zgłoszenie wnioskodawcy ubiegającego się o przyznanie pomocy do ubezpieczenia emerytalnego, rentowego i wypadkowego na podstawie przepisów o systemie ubezpieczeń społecznych z tytułu wykonywania tej działalności, jeżeli osoba ta nie jest objęta tym ubezpieczeniem lub społecznym ubezpieczeniem rolników;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3BC899A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9BAA09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7AE7D7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63CCC5C" w14:textId="77777777" w:rsidTr="00513949">
        <w:trPr>
          <w:trHeight w:val="282"/>
        </w:trPr>
        <w:tc>
          <w:tcPr>
            <w:tcW w:w="954" w:type="dxa"/>
            <w:tcBorders>
              <w:bottom w:val="nil"/>
              <w:right w:val="single" w:sz="4" w:space="0" w:color="auto"/>
            </w:tcBorders>
            <w:shd w:val="clear" w:color="auto" w:fill="auto"/>
            <w:vAlign w:val="center"/>
          </w:tcPr>
          <w:p w14:paraId="1F97B6E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III.1.6.3</w:t>
            </w:r>
          </w:p>
        </w:tc>
        <w:tc>
          <w:tcPr>
            <w:tcW w:w="6235" w:type="dxa"/>
            <w:tcBorders>
              <w:bottom w:val="nil"/>
              <w:right w:val="single" w:sz="4" w:space="0" w:color="auto"/>
            </w:tcBorders>
            <w:shd w:val="clear" w:color="auto" w:fill="auto"/>
            <w:vAlign w:val="center"/>
          </w:tcPr>
          <w:p w14:paraId="1A4F9D4C"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osiągnięcie co najmniej 30% planowanego wartościowego lub ilościowego poziomu sprzedaży towarów lub usług do dnia, w którym upłynie rok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14:paraId="7B5231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B54BEC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D26D81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35B268D" w14:textId="77777777" w:rsidTr="00871221">
        <w:trPr>
          <w:trHeight w:val="282"/>
        </w:trPr>
        <w:tc>
          <w:tcPr>
            <w:tcW w:w="954" w:type="dxa"/>
            <w:tcBorders>
              <w:bottom w:val="nil"/>
              <w:right w:val="single" w:sz="4" w:space="0" w:color="auto"/>
            </w:tcBorders>
            <w:shd w:val="clear" w:color="auto" w:fill="D9D9D9"/>
            <w:vAlign w:val="center"/>
          </w:tcPr>
          <w:p w14:paraId="1578D5BE"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III.2.</w:t>
            </w:r>
          </w:p>
        </w:tc>
        <w:tc>
          <w:tcPr>
            <w:tcW w:w="8793" w:type="dxa"/>
            <w:gridSpan w:val="4"/>
            <w:tcBorders>
              <w:bottom w:val="nil"/>
            </w:tcBorders>
            <w:shd w:val="clear" w:color="auto" w:fill="D9D9D9"/>
            <w:vAlign w:val="center"/>
          </w:tcPr>
          <w:p w14:paraId="57AC984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W przypadku operacji z zakresu ROZWÓJ DG spełnione są następujące warunki:</w:t>
            </w:r>
          </w:p>
        </w:tc>
      </w:tr>
      <w:tr w:rsidR="00513949" w:rsidRPr="00096055" w14:paraId="43938DD5" w14:textId="77777777" w:rsidTr="00513949">
        <w:trPr>
          <w:trHeight w:val="282"/>
        </w:trPr>
        <w:tc>
          <w:tcPr>
            <w:tcW w:w="954" w:type="dxa"/>
            <w:tcBorders>
              <w:bottom w:val="nil"/>
              <w:right w:val="single" w:sz="4" w:space="0" w:color="auto"/>
            </w:tcBorders>
            <w:shd w:val="clear" w:color="auto" w:fill="auto"/>
            <w:vAlign w:val="center"/>
          </w:tcPr>
          <w:p w14:paraId="2AE2B6A2"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III.2.1.</w:t>
            </w:r>
          </w:p>
        </w:tc>
        <w:tc>
          <w:tcPr>
            <w:tcW w:w="6235" w:type="dxa"/>
            <w:tcBorders>
              <w:bottom w:val="nil"/>
              <w:right w:val="single" w:sz="4" w:space="0" w:color="auto"/>
            </w:tcBorders>
            <w:shd w:val="clear" w:color="auto" w:fill="auto"/>
            <w:vAlign w:val="center"/>
          </w:tcPr>
          <w:p w14:paraId="56851C4C"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 okresie 3 lat poprzedzających dzień złożenia WOPP wnioskodawca wykonywał łącznie co najmniej przez 365 dni działalność gospodarczą, do której stosuje się Prawo przedsiębiorców, oraz nadal wykonuje tę działalność;</w:t>
            </w:r>
          </w:p>
        </w:tc>
        <w:tc>
          <w:tcPr>
            <w:tcW w:w="857" w:type="dxa"/>
            <w:tcBorders>
              <w:top w:val="single" w:sz="4" w:space="0" w:color="auto"/>
              <w:left w:val="single" w:sz="4" w:space="0" w:color="auto"/>
              <w:bottom w:val="nil"/>
              <w:right w:val="single" w:sz="4" w:space="0" w:color="auto"/>
            </w:tcBorders>
            <w:shd w:val="clear" w:color="auto" w:fill="auto"/>
            <w:vAlign w:val="center"/>
          </w:tcPr>
          <w:p w14:paraId="4B9B795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8A970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DD0EF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AD36E9D" w14:textId="77777777" w:rsidTr="00513949">
        <w:trPr>
          <w:trHeight w:val="282"/>
        </w:trPr>
        <w:tc>
          <w:tcPr>
            <w:tcW w:w="954" w:type="dxa"/>
            <w:tcBorders>
              <w:bottom w:val="nil"/>
              <w:right w:val="single" w:sz="4" w:space="0" w:color="auto"/>
            </w:tcBorders>
            <w:shd w:val="clear" w:color="auto" w:fill="auto"/>
            <w:vAlign w:val="center"/>
          </w:tcPr>
          <w:p w14:paraId="0EB504D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III.2.2.</w:t>
            </w:r>
          </w:p>
        </w:tc>
        <w:tc>
          <w:tcPr>
            <w:tcW w:w="6235" w:type="dxa"/>
            <w:tcBorders>
              <w:bottom w:val="nil"/>
              <w:right w:val="single" w:sz="4" w:space="0" w:color="auto"/>
            </w:tcBorders>
            <w:shd w:val="clear" w:color="auto" w:fill="auto"/>
            <w:vAlign w:val="center"/>
          </w:tcPr>
          <w:p w14:paraId="518670A2"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na operację w tym zakresie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2D9BE53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0B5848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EAA6AE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DBDED1B" w14:textId="77777777" w:rsidTr="00513949">
        <w:trPr>
          <w:trHeight w:val="282"/>
        </w:trPr>
        <w:tc>
          <w:tcPr>
            <w:tcW w:w="954" w:type="dxa"/>
            <w:tcBorders>
              <w:bottom w:val="nil"/>
              <w:right w:val="single" w:sz="4" w:space="0" w:color="auto"/>
            </w:tcBorders>
            <w:shd w:val="clear" w:color="auto" w:fill="auto"/>
            <w:vAlign w:val="center"/>
          </w:tcPr>
          <w:p w14:paraId="2C47694F"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III.2.3.</w:t>
            </w:r>
          </w:p>
        </w:tc>
        <w:tc>
          <w:tcPr>
            <w:tcW w:w="6235" w:type="dxa"/>
            <w:tcBorders>
              <w:bottom w:val="nil"/>
              <w:right w:val="single" w:sz="4" w:space="0" w:color="auto"/>
            </w:tcBorders>
            <w:shd w:val="clear" w:color="auto" w:fill="auto"/>
            <w:vAlign w:val="center"/>
          </w:tcPr>
          <w:p w14:paraId="4A9FC13B"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upłynęły co najmniej 2 lata od dnia wypłaty pomocy wnioskodawcy na operację w zakresie start DG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6DC4E3D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565FFD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515507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4DE69AA" w14:textId="77777777" w:rsidTr="00513949">
        <w:trPr>
          <w:trHeight w:val="282"/>
        </w:trPr>
        <w:tc>
          <w:tcPr>
            <w:tcW w:w="954" w:type="dxa"/>
            <w:tcBorders>
              <w:bottom w:val="nil"/>
              <w:right w:val="single" w:sz="4" w:space="0" w:color="auto"/>
            </w:tcBorders>
            <w:shd w:val="clear" w:color="auto" w:fill="auto"/>
            <w:vAlign w:val="center"/>
          </w:tcPr>
          <w:p w14:paraId="3A3DFDE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III.2.4.</w:t>
            </w:r>
          </w:p>
        </w:tc>
        <w:tc>
          <w:tcPr>
            <w:tcW w:w="6235" w:type="dxa"/>
            <w:tcBorders>
              <w:bottom w:val="nil"/>
              <w:right w:val="single" w:sz="4" w:space="0" w:color="auto"/>
            </w:tcBorders>
            <w:shd w:val="clear" w:color="auto" w:fill="auto"/>
            <w:vAlign w:val="center"/>
          </w:tcPr>
          <w:p w14:paraId="77423944"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upłynęły co najmniej 2 lata od dnia wypłaty wnioskodawcy płatności ostatecznej na podejmowanie lub prowadzenie lub rozwijanie działalności gospodarczej w ramach poddziałań 4.2, 6.2, 6.4 lub 19.2 objętych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14:paraId="429BE84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22BC2E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3E0746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951C86F" w14:textId="77777777" w:rsidTr="00513949">
        <w:trPr>
          <w:trHeight w:val="282"/>
        </w:trPr>
        <w:tc>
          <w:tcPr>
            <w:tcW w:w="954" w:type="dxa"/>
            <w:tcBorders>
              <w:bottom w:val="nil"/>
              <w:right w:val="single" w:sz="4" w:space="0" w:color="auto"/>
            </w:tcBorders>
            <w:shd w:val="clear" w:color="auto" w:fill="auto"/>
            <w:vAlign w:val="center"/>
          </w:tcPr>
          <w:p w14:paraId="038854D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III.2.5.</w:t>
            </w:r>
          </w:p>
        </w:tc>
        <w:tc>
          <w:tcPr>
            <w:tcW w:w="6235" w:type="dxa"/>
            <w:tcBorders>
              <w:bottom w:val="nil"/>
              <w:right w:val="single" w:sz="4" w:space="0" w:color="auto"/>
            </w:tcBorders>
            <w:shd w:val="clear" w:color="auto" w:fill="auto"/>
            <w:vAlign w:val="center"/>
          </w:tcPr>
          <w:p w14:paraId="202C34F2"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5AF7E428" w14:textId="77777777" w:rsidR="00513949" w:rsidRPr="00096055" w:rsidRDefault="00513949" w:rsidP="00871221">
            <w:pPr>
              <w:pStyle w:val="Akapitzlist"/>
              <w:spacing w:after="120" w:line="240" w:lineRule="auto"/>
              <w:jc w:val="both"/>
              <w:rPr>
                <w:rFonts w:ascii="Times New Roman" w:hAnsi="Times New Roman"/>
                <w:iCs/>
                <w:sz w:val="20"/>
                <w:szCs w:val="20"/>
              </w:rPr>
            </w:pPr>
            <w:r w:rsidRPr="00096055">
              <w:rPr>
                <w:rFonts w:ascii="Times New Roman" w:hAnsi="Times New Roman"/>
                <w:iCs/>
                <w:sz w:val="20"/>
                <w:szCs w:val="20"/>
              </w:rPr>
              <w:t>a)</w:t>
            </w:r>
            <w:r w:rsidRPr="00096055">
              <w:rPr>
                <w:rFonts w:ascii="Times New Roman" w:hAnsi="Times New Roman"/>
                <w:iCs/>
                <w:sz w:val="20"/>
                <w:szCs w:val="20"/>
              </w:rPr>
              <w:tab/>
              <w:t>jest racjonalny i uzasadniony zakresem operacji,</w:t>
            </w:r>
          </w:p>
          <w:p w14:paraId="72F8ADDE" w14:textId="77777777" w:rsidR="00513949" w:rsidRPr="00096055" w:rsidRDefault="00513949" w:rsidP="00871221">
            <w:pPr>
              <w:pStyle w:val="Akapitzlist"/>
              <w:spacing w:after="120" w:line="240" w:lineRule="auto"/>
              <w:jc w:val="both"/>
              <w:rPr>
                <w:rFonts w:ascii="Times New Roman" w:hAnsi="Times New Roman"/>
                <w:iCs/>
                <w:sz w:val="20"/>
                <w:szCs w:val="20"/>
              </w:rPr>
            </w:pPr>
            <w:r w:rsidRPr="00096055">
              <w:rPr>
                <w:rFonts w:ascii="Times New Roman" w:hAnsi="Times New Roman"/>
                <w:iCs/>
                <w:sz w:val="20"/>
                <w:szCs w:val="20"/>
              </w:rPr>
              <w:t>b)</w:t>
            </w:r>
            <w:r w:rsidRPr="00096055">
              <w:rPr>
                <w:rFonts w:ascii="Times New Roman" w:hAnsi="Times New Roman"/>
                <w:iCs/>
                <w:sz w:val="20"/>
                <w:szCs w:val="20"/>
              </w:rPr>
              <w:tab/>
              <w:t xml:space="preserve"> zawiera co najmniej:</w:t>
            </w:r>
          </w:p>
          <w:p w14:paraId="49330799" w14:textId="77777777" w:rsidR="00513949" w:rsidRPr="00096055" w:rsidRDefault="00513949" w:rsidP="00513949">
            <w:pPr>
              <w:pStyle w:val="Akapitzlist"/>
              <w:numPr>
                <w:ilvl w:val="0"/>
                <w:numId w:val="12"/>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45B74C6D" w14:textId="77777777" w:rsidR="00513949" w:rsidRPr="00096055" w:rsidRDefault="00513949" w:rsidP="00513949">
            <w:pPr>
              <w:pStyle w:val="Akapitzlist"/>
              <w:numPr>
                <w:ilvl w:val="0"/>
                <w:numId w:val="12"/>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23FBD541" w14:textId="77777777" w:rsidR="00513949" w:rsidRPr="00096055" w:rsidRDefault="00513949" w:rsidP="00513949">
            <w:pPr>
              <w:pStyle w:val="Akapitzlist"/>
              <w:numPr>
                <w:ilvl w:val="0"/>
                <w:numId w:val="12"/>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0F30E86C" w14:textId="77777777" w:rsidR="00513949" w:rsidRPr="00096055" w:rsidRDefault="00513949" w:rsidP="00513949">
            <w:pPr>
              <w:pStyle w:val="Akapitzlist"/>
              <w:numPr>
                <w:ilvl w:val="0"/>
                <w:numId w:val="12"/>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sposobu prowadzenia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14:paraId="6251277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E64BF5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A0DAA7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C24CCA4" w14:textId="77777777" w:rsidTr="00871221">
        <w:trPr>
          <w:trHeight w:val="282"/>
        </w:trPr>
        <w:tc>
          <w:tcPr>
            <w:tcW w:w="954" w:type="dxa"/>
            <w:tcBorders>
              <w:bottom w:val="nil"/>
              <w:right w:val="single" w:sz="4" w:space="0" w:color="auto"/>
            </w:tcBorders>
            <w:shd w:val="clear" w:color="auto" w:fill="D9D9D9"/>
            <w:vAlign w:val="center"/>
          </w:tcPr>
          <w:p w14:paraId="31833A6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III.2.6.</w:t>
            </w:r>
          </w:p>
        </w:tc>
        <w:tc>
          <w:tcPr>
            <w:tcW w:w="6235" w:type="dxa"/>
            <w:tcBorders>
              <w:bottom w:val="nil"/>
              <w:right w:val="single" w:sz="4" w:space="0" w:color="auto"/>
            </w:tcBorders>
            <w:shd w:val="clear" w:color="auto" w:fill="D9D9D9"/>
            <w:vAlign w:val="center"/>
          </w:tcPr>
          <w:p w14:paraId="1264EA86"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zakłada:</w:t>
            </w:r>
          </w:p>
        </w:tc>
        <w:tc>
          <w:tcPr>
            <w:tcW w:w="2558" w:type="dxa"/>
            <w:gridSpan w:val="3"/>
            <w:tcBorders>
              <w:top w:val="single" w:sz="4" w:space="0" w:color="auto"/>
              <w:left w:val="single" w:sz="4" w:space="0" w:color="auto"/>
              <w:bottom w:val="nil"/>
            </w:tcBorders>
            <w:shd w:val="clear" w:color="auto" w:fill="auto"/>
            <w:vAlign w:val="center"/>
          </w:tcPr>
          <w:p w14:paraId="4485CD61" w14:textId="77777777" w:rsidR="00513949" w:rsidRPr="00096055" w:rsidRDefault="00513949" w:rsidP="00871221">
            <w:pPr>
              <w:jc w:val="center"/>
              <w:rPr>
                <w:rFonts w:ascii="Times New Roman" w:hAnsi="Times New Roman" w:cs="Times New Roman"/>
                <w:sz w:val="20"/>
                <w:szCs w:val="20"/>
              </w:rPr>
            </w:pPr>
          </w:p>
        </w:tc>
      </w:tr>
      <w:tr w:rsidR="00513949" w:rsidRPr="00096055" w14:paraId="59EE2661" w14:textId="77777777" w:rsidTr="00871221">
        <w:trPr>
          <w:trHeight w:val="282"/>
        </w:trPr>
        <w:tc>
          <w:tcPr>
            <w:tcW w:w="954" w:type="dxa"/>
            <w:tcBorders>
              <w:bottom w:val="nil"/>
              <w:right w:val="single" w:sz="4" w:space="0" w:color="auto"/>
            </w:tcBorders>
            <w:shd w:val="clear" w:color="auto" w:fill="D9D9D9"/>
            <w:vAlign w:val="center"/>
          </w:tcPr>
          <w:p w14:paraId="0ACB979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III.2.7.</w:t>
            </w:r>
          </w:p>
        </w:tc>
        <w:tc>
          <w:tcPr>
            <w:tcW w:w="6235" w:type="dxa"/>
            <w:tcBorders>
              <w:bottom w:val="nil"/>
              <w:right w:val="single" w:sz="4" w:space="0" w:color="auto"/>
            </w:tcBorders>
            <w:shd w:val="clear" w:color="auto" w:fill="D9D9D9"/>
            <w:vAlign w:val="center"/>
          </w:tcPr>
          <w:p w14:paraId="3F82E71A"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osiągnięcie co najmniej 30% docelowego zakładanego w biznesplanie ilościowego lub wartościowego poziomu sprzedaży produktów lub usług do dnia, w którym upłynie pełny rok obrachunkowy od dnia wypłaty pomocy.</w:t>
            </w:r>
          </w:p>
        </w:tc>
        <w:tc>
          <w:tcPr>
            <w:tcW w:w="857" w:type="dxa"/>
            <w:tcBorders>
              <w:top w:val="single" w:sz="4" w:space="0" w:color="auto"/>
              <w:left w:val="single" w:sz="4" w:space="0" w:color="auto"/>
              <w:bottom w:val="nil"/>
              <w:right w:val="single" w:sz="4" w:space="0" w:color="auto"/>
            </w:tcBorders>
            <w:shd w:val="clear" w:color="auto" w:fill="auto"/>
            <w:vAlign w:val="center"/>
          </w:tcPr>
          <w:p w14:paraId="1BE89E3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60AB90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4688CC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BC72082" w14:textId="77777777" w:rsidTr="00871221">
        <w:trPr>
          <w:trHeight w:val="282"/>
        </w:trPr>
        <w:tc>
          <w:tcPr>
            <w:tcW w:w="954" w:type="dxa"/>
            <w:tcBorders>
              <w:bottom w:val="nil"/>
              <w:right w:val="single" w:sz="4" w:space="0" w:color="auto"/>
            </w:tcBorders>
            <w:shd w:val="clear" w:color="auto" w:fill="D9D9D9"/>
            <w:vAlign w:val="center"/>
          </w:tcPr>
          <w:p w14:paraId="204340E4"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III.3.</w:t>
            </w:r>
          </w:p>
        </w:tc>
        <w:tc>
          <w:tcPr>
            <w:tcW w:w="8793" w:type="dxa"/>
            <w:gridSpan w:val="4"/>
            <w:tcBorders>
              <w:bottom w:val="nil"/>
            </w:tcBorders>
            <w:shd w:val="clear" w:color="auto" w:fill="D9D9D9"/>
            <w:vAlign w:val="center"/>
          </w:tcPr>
          <w:p w14:paraId="4F1D22A6" w14:textId="77777777" w:rsidR="00513949" w:rsidRPr="00096055" w:rsidRDefault="00513949" w:rsidP="00871221">
            <w:pPr>
              <w:pStyle w:val="Akapitzlist"/>
              <w:spacing w:after="160" w:line="240" w:lineRule="auto"/>
              <w:ind w:left="0"/>
              <w:rPr>
                <w:rFonts w:ascii="Times New Roman" w:hAnsi="Times New Roman"/>
                <w:b/>
                <w:bCs/>
                <w:iCs/>
                <w:sz w:val="20"/>
                <w:szCs w:val="20"/>
              </w:rPr>
            </w:pPr>
            <w:r w:rsidRPr="00096055">
              <w:rPr>
                <w:rFonts w:ascii="Times New Roman" w:hAnsi="Times New Roman"/>
                <w:b/>
                <w:bCs/>
                <w:iCs/>
                <w:sz w:val="20"/>
                <w:szCs w:val="20"/>
              </w:rPr>
              <w:t>W przypadku operacji z zakresu start GA, spełnione zostały następujące warunki:</w:t>
            </w:r>
          </w:p>
        </w:tc>
      </w:tr>
      <w:tr w:rsidR="00513949" w:rsidRPr="00096055" w14:paraId="7DAD61A3" w14:textId="77777777" w:rsidTr="00513949">
        <w:trPr>
          <w:trHeight w:val="282"/>
        </w:trPr>
        <w:tc>
          <w:tcPr>
            <w:tcW w:w="954" w:type="dxa"/>
            <w:tcBorders>
              <w:bottom w:val="nil"/>
              <w:right w:val="single" w:sz="4" w:space="0" w:color="auto"/>
            </w:tcBorders>
            <w:shd w:val="clear" w:color="auto" w:fill="auto"/>
            <w:vAlign w:val="center"/>
          </w:tcPr>
          <w:p w14:paraId="1136EBC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III.3.1.</w:t>
            </w:r>
          </w:p>
        </w:tc>
        <w:tc>
          <w:tcPr>
            <w:tcW w:w="6235" w:type="dxa"/>
            <w:tcBorders>
              <w:bottom w:val="nil"/>
              <w:right w:val="single" w:sz="4" w:space="0" w:color="auto"/>
            </w:tcBorders>
            <w:shd w:val="clear" w:color="auto" w:fill="auto"/>
            <w:vAlign w:val="center"/>
          </w:tcPr>
          <w:p w14:paraId="02FFEEE3"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2F7C39C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BC173C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783FDD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8E3BE10" w14:textId="77777777" w:rsidTr="00513949">
        <w:trPr>
          <w:trHeight w:val="282"/>
        </w:trPr>
        <w:tc>
          <w:tcPr>
            <w:tcW w:w="954" w:type="dxa"/>
            <w:tcBorders>
              <w:bottom w:val="nil"/>
              <w:right w:val="single" w:sz="4" w:space="0" w:color="auto"/>
            </w:tcBorders>
            <w:shd w:val="clear" w:color="auto" w:fill="auto"/>
            <w:vAlign w:val="center"/>
          </w:tcPr>
          <w:p w14:paraId="7F87B02F"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III.3.2.</w:t>
            </w:r>
          </w:p>
        </w:tc>
        <w:tc>
          <w:tcPr>
            <w:tcW w:w="6235" w:type="dxa"/>
            <w:tcBorders>
              <w:bottom w:val="nil"/>
              <w:right w:val="single" w:sz="4" w:space="0" w:color="auto"/>
            </w:tcBorders>
            <w:shd w:val="clear" w:color="auto" w:fill="auto"/>
            <w:vAlign w:val="center"/>
          </w:tcPr>
          <w:p w14:paraId="137EF297"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082D338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91F272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B2EAE5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7FC37B9" w14:textId="77777777" w:rsidTr="00513949">
        <w:trPr>
          <w:trHeight w:val="282"/>
        </w:trPr>
        <w:tc>
          <w:tcPr>
            <w:tcW w:w="954" w:type="dxa"/>
            <w:tcBorders>
              <w:bottom w:val="nil"/>
              <w:right w:val="single" w:sz="4" w:space="0" w:color="auto"/>
            </w:tcBorders>
            <w:shd w:val="clear" w:color="auto" w:fill="auto"/>
            <w:vAlign w:val="center"/>
          </w:tcPr>
          <w:p w14:paraId="33FF3FF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III.3.3.</w:t>
            </w:r>
          </w:p>
        </w:tc>
        <w:tc>
          <w:tcPr>
            <w:tcW w:w="6235" w:type="dxa"/>
            <w:tcBorders>
              <w:bottom w:val="nil"/>
              <w:right w:val="single" w:sz="4" w:space="0" w:color="auto"/>
            </w:tcBorders>
            <w:shd w:val="clear" w:color="auto" w:fill="auto"/>
            <w:vAlign w:val="center"/>
          </w:tcPr>
          <w:p w14:paraId="6245732B"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1D60184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A91407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1626D0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DA86CD4" w14:textId="77777777" w:rsidTr="00513949">
        <w:trPr>
          <w:trHeight w:val="998"/>
        </w:trPr>
        <w:tc>
          <w:tcPr>
            <w:tcW w:w="954" w:type="dxa"/>
            <w:tcBorders>
              <w:bottom w:val="nil"/>
              <w:right w:val="single" w:sz="4" w:space="0" w:color="auto"/>
            </w:tcBorders>
            <w:shd w:val="clear" w:color="auto" w:fill="auto"/>
            <w:vAlign w:val="center"/>
          </w:tcPr>
          <w:p w14:paraId="61F279D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III.3.4.</w:t>
            </w:r>
          </w:p>
        </w:tc>
        <w:tc>
          <w:tcPr>
            <w:tcW w:w="6235" w:type="dxa"/>
            <w:tcBorders>
              <w:bottom w:val="nil"/>
              <w:right w:val="single" w:sz="4" w:space="0" w:color="auto"/>
            </w:tcBorders>
            <w:shd w:val="clear" w:color="auto" w:fill="auto"/>
            <w:vAlign w:val="center"/>
          </w:tcPr>
          <w:p w14:paraId="2E38226A"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 xml:space="preserve">operacja jest inwestycją polegającą na dostosowaniu małego gospodarstwa rolnego do świadczenia usług polegających na wynajmowaniu pokoi, sprzedaży posiłków domowych i świadczeniu innych usług związanych z pobytem turystów, zgodnie z art. 6 ust. 1 pkt 2 ustawy Prawo przedsiębiorców oraz art. 35 ust. 3 ustawy o usługach hotelarskich; </w:t>
            </w:r>
          </w:p>
        </w:tc>
        <w:tc>
          <w:tcPr>
            <w:tcW w:w="857" w:type="dxa"/>
            <w:tcBorders>
              <w:top w:val="single" w:sz="4" w:space="0" w:color="auto"/>
              <w:left w:val="single" w:sz="4" w:space="0" w:color="auto"/>
              <w:bottom w:val="nil"/>
              <w:right w:val="single" w:sz="4" w:space="0" w:color="auto"/>
            </w:tcBorders>
            <w:shd w:val="clear" w:color="auto" w:fill="auto"/>
            <w:vAlign w:val="center"/>
          </w:tcPr>
          <w:p w14:paraId="3A8D0E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060145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0F9E3E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78C6D5E" w14:textId="77777777" w:rsidTr="00513949">
        <w:trPr>
          <w:trHeight w:val="998"/>
        </w:trPr>
        <w:tc>
          <w:tcPr>
            <w:tcW w:w="954" w:type="dxa"/>
            <w:tcBorders>
              <w:bottom w:val="nil"/>
              <w:right w:val="single" w:sz="4" w:space="0" w:color="auto"/>
            </w:tcBorders>
            <w:shd w:val="clear" w:color="auto" w:fill="auto"/>
            <w:vAlign w:val="center"/>
          </w:tcPr>
          <w:p w14:paraId="2163FA67" w14:textId="77777777" w:rsidR="00513949" w:rsidRPr="00096055" w:rsidDel="00A318FA"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III.3.5.</w:t>
            </w:r>
          </w:p>
        </w:tc>
        <w:tc>
          <w:tcPr>
            <w:tcW w:w="6235" w:type="dxa"/>
            <w:tcBorders>
              <w:bottom w:val="nil"/>
              <w:right w:val="single" w:sz="4" w:space="0" w:color="auto"/>
            </w:tcBorders>
            <w:shd w:val="clear" w:color="auto" w:fill="auto"/>
            <w:vAlign w:val="center"/>
          </w:tcPr>
          <w:p w14:paraId="1389FECA"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300035C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31C7F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74A46D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5200093" w14:textId="77777777" w:rsidTr="00513949">
        <w:trPr>
          <w:trHeight w:val="282"/>
        </w:trPr>
        <w:tc>
          <w:tcPr>
            <w:tcW w:w="954" w:type="dxa"/>
            <w:tcBorders>
              <w:bottom w:val="nil"/>
              <w:right w:val="single" w:sz="4" w:space="0" w:color="auto"/>
            </w:tcBorders>
            <w:shd w:val="clear" w:color="auto" w:fill="auto"/>
            <w:vAlign w:val="center"/>
          </w:tcPr>
          <w:p w14:paraId="314C58A9"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III.3.6.</w:t>
            </w:r>
          </w:p>
        </w:tc>
        <w:tc>
          <w:tcPr>
            <w:tcW w:w="6235" w:type="dxa"/>
            <w:tcBorders>
              <w:bottom w:val="nil"/>
              <w:right w:val="single" w:sz="4" w:space="0" w:color="auto"/>
            </w:tcBorders>
            <w:shd w:val="clear" w:color="auto" w:fill="auto"/>
            <w:vAlign w:val="center"/>
          </w:tcPr>
          <w:p w14:paraId="58F216FF"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została przedłożona koncepcja wdrożenia systemu kategoryzacji WBN;</w:t>
            </w:r>
          </w:p>
        </w:tc>
        <w:tc>
          <w:tcPr>
            <w:tcW w:w="857" w:type="dxa"/>
            <w:tcBorders>
              <w:top w:val="single" w:sz="4" w:space="0" w:color="auto"/>
              <w:left w:val="single" w:sz="4" w:space="0" w:color="auto"/>
              <w:bottom w:val="nil"/>
              <w:right w:val="single" w:sz="4" w:space="0" w:color="auto"/>
            </w:tcBorders>
            <w:shd w:val="clear" w:color="auto" w:fill="auto"/>
            <w:vAlign w:val="center"/>
          </w:tcPr>
          <w:p w14:paraId="5A69190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CF27DC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DCF4F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8D07548" w14:textId="77777777" w:rsidTr="00513949">
        <w:trPr>
          <w:trHeight w:val="282"/>
        </w:trPr>
        <w:tc>
          <w:tcPr>
            <w:tcW w:w="954" w:type="dxa"/>
            <w:tcBorders>
              <w:bottom w:val="nil"/>
              <w:right w:val="single" w:sz="4" w:space="0" w:color="auto"/>
            </w:tcBorders>
            <w:shd w:val="clear" w:color="auto" w:fill="auto"/>
            <w:vAlign w:val="center"/>
          </w:tcPr>
          <w:p w14:paraId="57C2D554"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III.3.7.</w:t>
            </w:r>
          </w:p>
        </w:tc>
        <w:tc>
          <w:tcPr>
            <w:tcW w:w="6235" w:type="dxa"/>
            <w:tcBorders>
              <w:bottom w:val="nil"/>
              <w:right w:val="single" w:sz="4" w:space="0" w:color="auto"/>
            </w:tcBorders>
            <w:shd w:val="clear" w:color="auto" w:fill="auto"/>
            <w:vAlign w:val="center"/>
          </w:tcPr>
          <w:p w14:paraId="687ECDC2"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 xml:space="preserve">wnioskodawca zakłada przystąpienie do lokalnej, regionalnej lub ogólnopolskiej organizacji zrzeszającej </w:t>
            </w:r>
            <w:proofErr w:type="spellStart"/>
            <w:r w:rsidRPr="00096055">
              <w:rPr>
                <w:rFonts w:ascii="Times New Roman" w:hAnsi="Times New Roman"/>
                <w:iCs/>
                <w:sz w:val="20"/>
                <w:szCs w:val="20"/>
              </w:rPr>
              <w:t>kwaterodawców</w:t>
            </w:r>
            <w:proofErr w:type="spellEnd"/>
            <w:r w:rsidRPr="00096055">
              <w:rPr>
                <w:rFonts w:ascii="Times New Roman" w:hAnsi="Times New Roman"/>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14:paraId="63A867F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EA8419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7E860A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06BE22F" w14:textId="77777777" w:rsidTr="00513949">
        <w:trPr>
          <w:trHeight w:val="282"/>
        </w:trPr>
        <w:tc>
          <w:tcPr>
            <w:tcW w:w="954" w:type="dxa"/>
            <w:tcBorders>
              <w:bottom w:val="nil"/>
              <w:right w:val="single" w:sz="4" w:space="0" w:color="auto"/>
            </w:tcBorders>
            <w:shd w:val="clear" w:color="auto" w:fill="auto"/>
            <w:vAlign w:val="center"/>
          </w:tcPr>
          <w:p w14:paraId="10300EBF"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III.3.8.</w:t>
            </w:r>
          </w:p>
        </w:tc>
        <w:tc>
          <w:tcPr>
            <w:tcW w:w="6235" w:type="dxa"/>
            <w:tcBorders>
              <w:bottom w:val="nil"/>
              <w:right w:val="single" w:sz="4" w:space="0" w:color="auto"/>
            </w:tcBorders>
            <w:shd w:val="clear" w:color="auto" w:fill="auto"/>
            <w:vAlign w:val="center"/>
          </w:tcPr>
          <w:p w14:paraId="1EB262B8"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3C820290"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jest racjonalny i uzasadniony zakresem operacji,</w:t>
            </w:r>
          </w:p>
          <w:p w14:paraId="62A9205B"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 xml:space="preserve"> zawiera co najmniej:</w:t>
            </w:r>
          </w:p>
          <w:p w14:paraId="0D4B3F4B" w14:textId="77777777" w:rsidR="00513949" w:rsidRPr="00096055" w:rsidRDefault="00513949" w:rsidP="00513949">
            <w:pPr>
              <w:pStyle w:val="Akapitzlist"/>
              <w:numPr>
                <w:ilvl w:val="1"/>
                <w:numId w:val="8"/>
              </w:numPr>
              <w:spacing w:after="120" w:line="240" w:lineRule="auto"/>
              <w:ind w:left="1308"/>
              <w:jc w:val="both"/>
              <w:rPr>
                <w:rFonts w:ascii="Times New Roman" w:hAnsi="Times New Roman"/>
                <w:iCs/>
                <w:sz w:val="20"/>
                <w:szCs w:val="20"/>
              </w:rPr>
            </w:pPr>
            <w:r w:rsidRPr="00096055">
              <w:rPr>
                <w:rFonts w:ascii="Times New Roman" w:hAnsi="Times New Roman"/>
                <w:iCs/>
                <w:sz w:val="20"/>
                <w:szCs w:val="20"/>
              </w:rPr>
              <w:t xml:space="preserve">wskazanie celu, w tym zakładanego ilościowego lub wartościowego poziomu sprzedaży produktów lub usług, </w:t>
            </w:r>
          </w:p>
          <w:p w14:paraId="1AC7D9DE" w14:textId="77777777" w:rsidR="00513949" w:rsidRPr="00096055" w:rsidRDefault="00513949" w:rsidP="00513949">
            <w:pPr>
              <w:pStyle w:val="Akapitzlist"/>
              <w:numPr>
                <w:ilvl w:val="1"/>
                <w:numId w:val="8"/>
              </w:numPr>
              <w:spacing w:after="120" w:line="240" w:lineRule="auto"/>
              <w:ind w:left="1308"/>
              <w:jc w:val="both"/>
              <w:rPr>
                <w:rFonts w:ascii="Times New Roman" w:hAnsi="Times New Roman"/>
                <w:iCs/>
                <w:sz w:val="20"/>
                <w:szCs w:val="20"/>
              </w:rPr>
            </w:pPr>
            <w:r w:rsidRPr="00096055">
              <w:rPr>
                <w:rFonts w:ascii="Times New Roman" w:hAnsi="Times New Roman"/>
                <w:iCs/>
                <w:sz w:val="20"/>
                <w:szCs w:val="20"/>
              </w:rPr>
              <w:t xml:space="preserve"> planowany zakres działań niezbędnych do osiągnięcia celu, w tym wskazanie zakresu rzeczowego i nakładów i finansowych,</w:t>
            </w:r>
          </w:p>
          <w:p w14:paraId="7FFDE745" w14:textId="77777777" w:rsidR="00513949" w:rsidRPr="00096055" w:rsidRDefault="00513949" w:rsidP="00513949">
            <w:pPr>
              <w:pStyle w:val="Akapitzlist"/>
              <w:numPr>
                <w:ilvl w:val="1"/>
                <w:numId w:val="8"/>
              </w:numPr>
              <w:spacing w:after="120" w:line="240" w:lineRule="auto"/>
              <w:ind w:left="1308"/>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4A9E4929" w14:textId="77777777" w:rsidR="00513949" w:rsidRPr="00096055" w:rsidRDefault="00513949" w:rsidP="00513949">
            <w:pPr>
              <w:pStyle w:val="Akapitzlist"/>
              <w:numPr>
                <w:ilvl w:val="1"/>
                <w:numId w:val="8"/>
              </w:numPr>
              <w:spacing w:after="120" w:line="240" w:lineRule="auto"/>
              <w:ind w:left="1308"/>
              <w:jc w:val="both"/>
              <w:rPr>
                <w:rFonts w:ascii="Times New Roman" w:hAnsi="Times New Roman"/>
                <w:iCs/>
                <w:sz w:val="20"/>
                <w:szCs w:val="20"/>
              </w:rPr>
            </w:pPr>
            <w:r w:rsidRPr="00096055">
              <w:rPr>
                <w:rFonts w:ascii="Times New Roman" w:hAnsi="Times New Roman"/>
                <w:iCs/>
                <w:sz w:val="20"/>
                <w:szCs w:val="20"/>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14:paraId="356996E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ECF73D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79CAB7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395D89B" w14:textId="77777777" w:rsidTr="00871221">
        <w:trPr>
          <w:trHeight w:val="282"/>
        </w:trPr>
        <w:tc>
          <w:tcPr>
            <w:tcW w:w="954" w:type="dxa"/>
            <w:tcBorders>
              <w:bottom w:val="nil"/>
              <w:right w:val="single" w:sz="4" w:space="0" w:color="auto"/>
            </w:tcBorders>
            <w:shd w:val="clear" w:color="auto" w:fill="D9D9D9"/>
            <w:vAlign w:val="center"/>
          </w:tcPr>
          <w:p w14:paraId="45D0DDA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 xml:space="preserve">III.4. </w:t>
            </w:r>
          </w:p>
        </w:tc>
        <w:tc>
          <w:tcPr>
            <w:tcW w:w="8793" w:type="dxa"/>
            <w:gridSpan w:val="4"/>
            <w:tcBorders>
              <w:bottom w:val="nil"/>
            </w:tcBorders>
            <w:shd w:val="clear" w:color="auto" w:fill="D9D9D9"/>
            <w:vAlign w:val="center"/>
          </w:tcPr>
          <w:p w14:paraId="78D3E219" w14:textId="77777777" w:rsidR="00513949" w:rsidRPr="00096055" w:rsidRDefault="00513949" w:rsidP="00871221">
            <w:pPr>
              <w:pStyle w:val="Akapitzlist"/>
              <w:spacing w:after="160" w:line="240" w:lineRule="auto"/>
              <w:ind w:left="0"/>
              <w:rPr>
                <w:rFonts w:ascii="Times New Roman" w:hAnsi="Times New Roman"/>
                <w:b/>
                <w:bCs/>
                <w:iCs/>
                <w:sz w:val="20"/>
                <w:szCs w:val="20"/>
              </w:rPr>
            </w:pPr>
            <w:r w:rsidRPr="00096055">
              <w:rPr>
                <w:rFonts w:ascii="Times New Roman" w:hAnsi="Times New Roman"/>
                <w:b/>
                <w:bCs/>
                <w:iCs/>
                <w:sz w:val="20"/>
                <w:szCs w:val="20"/>
              </w:rPr>
              <w:t>W przypadku operacji z zakresu start ZE, spełnione zostały następujące warunki:</w:t>
            </w:r>
          </w:p>
        </w:tc>
      </w:tr>
      <w:tr w:rsidR="00513949" w:rsidRPr="00096055" w14:paraId="08A30C0A" w14:textId="77777777" w:rsidTr="00513949">
        <w:trPr>
          <w:trHeight w:val="282"/>
        </w:trPr>
        <w:tc>
          <w:tcPr>
            <w:tcW w:w="954" w:type="dxa"/>
            <w:tcBorders>
              <w:bottom w:val="nil"/>
              <w:right w:val="single" w:sz="4" w:space="0" w:color="auto"/>
            </w:tcBorders>
            <w:shd w:val="clear" w:color="auto" w:fill="auto"/>
            <w:vAlign w:val="center"/>
          </w:tcPr>
          <w:p w14:paraId="56A3B88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III.4.1.</w:t>
            </w:r>
          </w:p>
        </w:tc>
        <w:tc>
          <w:tcPr>
            <w:tcW w:w="6235" w:type="dxa"/>
            <w:tcBorders>
              <w:bottom w:val="nil"/>
              <w:right w:val="single" w:sz="4" w:space="0" w:color="auto"/>
            </w:tcBorders>
            <w:shd w:val="clear" w:color="auto" w:fill="auto"/>
            <w:vAlign w:val="center"/>
          </w:tcPr>
          <w:p w14:paraId="61EA12FD" w14:textId="77777777" w:rsidR="00513949" w:rsidRPr="00096055" w:rsidRDefault="00513949" w:rsidP="00871221">
            <w:pPr>
              <w:pStyle w:val="Akapitzlist"/>
              <w:spacing w:after="160" w:line="240" w:lineRule="auto"/>
              <w:ind w:left="0"/>
              <w:rPr>
                <w:rFonts w:ascii="Times New Roman" w:hAnsi="Times New Roman"/>
                <w:iCs/>
                <w:strike/>
                <w:sz w:val="20"/>
                <w:szCs w:val="20"/>
              </w:rPr>
            </w:pPr>
            <w:r w:rsidRPr="00096055">
              <w:rPr>
                <w:rFonts w:ascii="Times New Roman" w:hAnsi="Times New Roman"/>
                <w:iCs/>
                <w:sz w:val="20"/>
                <w:szCs w:val="20"/>
              </w:rPr>
              <w:t>operacja zakłada realizację</w:t>
            </w:r>
            <w:r w:rsidRPr="00096055">
              <w:rPr>
                <w:rFonts w:ascii="Times New Roman" w:hAnsi="Times New Roman"/>
                <w:iCs/>
                <w:strike/>
                <w:sz w:val="20"/>
                <w:szCs w:val="20"/>
              </w:rPr>
              <w:t xml:space="preserve"> </w:t>
            </w:r>
            <w:r w:rsidRPr="00096055">
              <w:rPr>
                <w:rFonts w:ascii="Times New Roman" w:hAnsi="Times New Roman"/>
                <w:iCs/>
                <w:sz w:val="20"/>
                <w:szCs w:val="20"/>
              </w:rPr>
              <w:t>przynajmniej dwóch celów edukacyjnych, o których mowa w standardach OSZE;</w:t>
            </w:r>
          </w:p>
        </w:tc>
        <w:tc>
          <w:tcPr>
            <w:tcW w:w="857" w:type="dxa"/>
            <w:tcBorders>
              <w:top w:val="single" w:sz="4" w:space="0" w:color="auto"/>
              <w:left w:val="single" w:sz="4" w:space="0" w:color="auto"/>
              <w:bottom w:val="nil"/>
              <w:right w:val="single" w:sz="4" w:space="0" w:color="auto"/>
            </w:tcBorders>
            <w:shd w:val="clear" w:color="auto" w:fill="auto"/>
            <w:vAlign w:val="center"/>
          </w:tcPr>
          <w:p w14:paraId="6BE763D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EE8A4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83B5E7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F6A3913" w14:textId="77777777" w:rsidTr="00513949">
        <w:trPr>
          <w:trHeight w:val="282"/>
        </w:trPr>
        <w:tc>
          <w:tcPr>
            <w:tcW w:w="954" w:type="dxa"/>
            <w:tcBorders>
              <w:bottom w:val="nil"/>
              <w:right w:val="single" w:sz="4" w:space="0" w:color="auto"/>
            </w:tcBorders>
            <w:shd w:val="clear" w:color="auto" w:fill="auto"/>
            <w:vAlign w:val="center"/>
          </w:tcPr>
          <w:p w14:paraId="7211A03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III.4.2.</w:t>
            </w:r>
          </w:p>
        </w:tc>
        <w:tc>
          <w:tcPr>
            <w:tcW w:w="6235" w:type="dxa"/>
            <w:tcBorders>
              <w:bottom w:val="nil"/>
              <w:right w:val="single" w:sz="4" w:space="0" w:color="auto"/>
            </w:tcBorders>
            <w:shd w:val="clear" w:color="auto" w:fill="auto"/>
            <w:vAlign w:val="center"/>
          </w:tcPr>
          <w:p w14:paraId="293B595C"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uzyskała pozytywną rekomendację właściwego terytorialnie przedstawiciela ODR – wojewódzkiego koordynatora OSZE pod kątem spójności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14:paraId="64DFE51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C64151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68B0C7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24B9BD7" w14:textId="77777777" w:rsidTr="00513949">
        <w:trPr>
          <w:trHeight w:val="282"/>
        </w:trPr>
        <w:tc>
          <w:tcPr>
            <w:tcW w:w="954" w:type="dxa"/>
            <w:tcBorders>
              <w:bottom w:val="nil"/>
              <w:right w:val="single" w:sz="4" w:space="0" w:color="auto"/>
            </w:tcBorders>
            <w:shd w:val="clear" w:color="auto" w:fill="auto"/>
            <w:vAlign w:val="center"/>
          </w:tcPr>
          <w:p w14:paraId="691C73C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III.4.3</w:t>
            </w:r>
          </w:p>
        </w:tc>
        <w:tc>
          <w:tcPr>
            <w:tcW w:w="6235" w:type="dxa"/>
            <w:tcBorders>
              <w:bottom w:val="nil"/>
              <w:right w:val="single" w:sz="4" w:space="0" w:color="auto"/>
            </w:tcBorders>
            <w:shd w:val="clear" w:color="auto" w:fill="auto"/>
            <w:vAlign w:val="center"/>
          </w:tcPr>
          <w:p w14:paraId="039380E1"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wnioskodawca przewiduje przystąpienie do Ogólnopolskiej Sieci Zagród Edukacyjnych prowadzonej przez CDR O/Kraków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14:paraId="4CC3DF7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16022F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029E53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341700B" w14:textId="77777777" w:rsidTr="00513949">
        <w:trPr>
          <w:trHeight w:val="282"/>
        </w:trPr>
        <w:tc>
          <w:tcPr>
            <w:tcW w:w="954" w:type="dxa"/>
            <w:tcBorders>
              <w:bottom w:val="nil"/>
              <w:right w:val="single" w:sz="4" w:space="0" w:color="auto"/>
            </w:tcBorders>
            <w:shd w:val="clear" w:color="auto" w:fill="auto"/>
            <w:vAlign w:val="center"/>
          </w:tcPr>
          <w:p w14:paraId="39A662A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III.4.4.</w:t>
            </w:r>
          </w:p>
        </w:tc>
        <w:tc>
          <w:tcPr>
            <w:tcW w:w="6235" w:type="dxa"/>
            <w:tcBorders>
              <w:bottom w:val="nil"/>
              <w:right w:val="single" w:sz="4" w:space="0" w:color="auto"/>
            </w:tcBorders>
            <w:shd w:val="clear" w:color="auto" w:fill="auto"/>
            <w:vAlign w:val="center"/>
          </w:tcPr>
          <w:p w14:paraId="3F24129D"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operacja jest inwestycją polegającą na dostosowaniu małego gospodarstwa rolnego do świadczenia usług edukacyjnych zgodnie ze standardami OSZE;</w:t>
            </w:r>
          </w:p>
        </w:tc>
        <w:tc>
          <w:tcPr>
            <w:tcW w:w="857" w:type="dxa"/>
            <w:tcBorders>
              <w:top w:val="single" w:sz="4" w:space="0" w:color="auto"/>
              <w:left w:val="single" w:sz="4" w:space="0" w:color="auto"/>
              <w:bottom w:val="nil"/>
              <w:right w:val="single" w:sz="4" w:space="0" w:color="auto"/>
            </w:tcBorders>
            <w:shd w:val="clear" w:color="auto" w:fill="auto"/>
            <w:vAlign w:val="center"/>
          </w:tcPr>
          <w:p w14:paraId="65EAD85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D7B64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1DE2BC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CE18137" w14:textId="77777777" w:rsidTr="00513949">
        <w:trPr>
          <w:trHeight w:val="282"/>
        </w:trPr>
        <w:tc>
          <w:tcPr>
            <w:tcW w:w="954" w:type="dxa"/>
            <w:tcBorders>
              <w:bottom w:val="nil"/>
              <w:right w:val="single" w:sz="4" w:space="0" w:color="auto"/>
            </w:tcBorders>
            <w:shd w:val="clear" w:color="auto" w:fill="auto"/>
            <w:vAlign w:val="center"/>
          </w:tcPr>
          <w:p w14:paraId="4074232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III.4,5.</w:t>
            </w:r>
          </w:p>
        </w:tc>
        <w:tc>
          <w:tcPr>
            <w:tcW w:w="6235" w:type="dxa"/>
            <w:tcBorders>
              <w:bottom w:val="nil"/>
              <w:right w:val="single" w:sz="4" w:space="0" w:color="auto"/>
            </w:tcBorders>
            <w:shd w:val="clear" w:color="auto" w:fill="auto"/>
            <w:vAlign w:val="center"/>
          </w:tcPr>
          <w:p w14:paraId="42764346"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4DFFAAA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44364F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884774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7F00D8C" w14:textId="77777777" w:rsidTr="00513949">
        <w:trPr>
          <w:trHeight w:val="282"/>
        </w:trPr>
        <w:tc>
          <w:tcPr>
            <w:tcW w:w="954" w:type="dxa"/>
            <w:tcBorders>
              <w:bottom w:val="nil"/>
              <w:right w:val="single" w:sz="4" w:space="0" w:color="auto"/>
            </w:tcBorders>
            <w:shd w:val="clear" w:color="auto" w:fill="auto"/>
            <w:vAlign w:val="center"/>
          </w:tcPr>
          <w:p w14:paraId="5226F65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III.4.6.</w:t>
            </w:r>
          </w:p>
        </w:tc>
        <w:tc>
          <w:tcPr>
            <w:tcW w:w="6235" w:type="dxa"/>
            <w:tcBorders>
              <w:bottom w:val="nil"/>
              <w:right w:val="single" w:sz="4" w:space="0" w:color="auto"/>
            </w:tcBorders>
            <w:shd w:val="clear" w:color="auto" w:fill="auto"/>
            <w:vAlign w:val="center"/>
          </w:tcPr>
          <w:p w14:paraId="3BC46B60"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7958159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34057C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6737F8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B4E060B" w14:textId="77777777" w:rsidTr="00513949">
        <w:trPr>
          <w:trHeight w:val="282"/>
        </w:trPr>
        <w:tc>
          <w:tcPr>
            <w:tcW w:w="954" w:type="dxa"/>
            <w:tcBorders>
              <w:bottom w:val="nil"/>
              <w:right w:val="single" w:sz="4" w:space="0" w:color="auto"/>
            </w:tcBorders>
            <w:shd w:val="clear" w:color="auto" w:fill="auto"/>
            <w:vAlign w:val="center"/>
          </w:tcPr>
          <w:p w14:paraId="7F4493D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III.4.7.</w:t>
            </w:r>
          </w:p>
        </w:tc>
        <w:tc>
          <w:tcPr>
            <w:tcW w:w="6235" w:type="dxa"/>
            <w:tcBorders>
              <w:bottom w:val="nil"/>
              <w:right w:val="single" w:sz="4" w:space="0" w:color="auto"/>
            </w:tcBorders>
            <w:shd w:val="clear" w:color="auto" w:fill="auto"/>
            <w:vAlign w:val="center"/>
          </w:tcPr>
          <w:p w14:paraId="04E89319"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695FE07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E3288B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3B3FF1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1301B0E" w14:textId="77777777" w:rsidTr="00513949">
        <w:trPr>
          <w:trHeight w:val="282"/>
        </w:trPr>
        <w:tc>
          <w:tcPr>
            <w:tcW w:w="954" w:type="dxa"/>
            <w:tcBorders>
              <w:bottom w:val="nil"/>
              <w:right w:val="single" w:sz="4" w:space="0" w:color="auto"/>
            </w:tcBorders>
            <w:shd w:val="clear" w:color="auto" w:fill="auto"/>
            <w:vAlign w:val="center"/>
          </w:tcPr>
          <w:p w14:paraId="7B4ADB63"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III.4.8.</w:t>
            </w:r>
          </w:p>
        </w:tc>
        <w:tc>
          <w:tcPr>
            <w:tcW w:w="6235" w:type="dxa"/>
            <w:tcBorders>
              <w:bottom w:val="nil"/>
              <w:right w:val="single" w:sz="4" w:space="0" w:color="auto"/>
            </w:tcBorders>
            <w:shd w:val="clear" w:color="auto" w:fill="auto"/>
            <w:vAlign w:val="center"/>
          </w:tcPr>
          <w:p w14:paraId="01CF6DDD"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0DB6655F"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jest racjonalny i uzasadniony zakresem operacji,</w:t>
            </w:r>
          </w:p>
          <w:p w14:paraId="295B95D4"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 xml:space="preserve"> zawiera co najmniej:</w:t>
            </w:r>
          </w:p>
          <w:p w14:paraId="398FA5DB"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56DA931B"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1A4A56C4"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30EF5C85"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14:paraId="69BD207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792B63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2653F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E6AA16C" w14:textId="77777777" w:rsidTr="00871221">
        <w:trPr>
          <w:trHeight w:val="282"/>
        </w:trPr>
        <w:tc>
          <w:tcPr>
            <w:tcW w:w="954" w:type="dxa"/>
            <w:tcBorders>
              <w:bottom w:val="nil"/>
              <w:right w:val="single" w:sz="4" w:space="0" w:color="auto"/>
            </w:tcBorders>
            <w:shd w:val="clear" w:color="auto" w:fill="D9D9D9"/>
            <w:vAlign w:val="center"/>
          </w:tcPr>
          <w:p w14:paraId="1D8AB963"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w:t>
            </w:r>
          </w:p>
        </w:tc>
        <w:tc>
          <w:tcPr>
            <w:tcW w:w="8793" w:type="dxa"/>
            <w:gridSpan w:val="4"/>
            <w:tcBorders>
              <w:bottom w:val="nil"/>
            </w:tcBorders>
            <w:shd w:val="clear" w:color="auto" w:fill="D9D9D9"/>
            <w:vAlign w:val="center"/>
          </w:tcPr>
          <w:p w14:paraId="6DF6C183" w14:textId="77777777" w:rsidR="00513949" w:rsidRPr="00096055" w:rsidRDefault="00513949" w:rsidP="00871221">
            <w:pPr>
              <w:pStyle w:val="Akapitzlist"/>
              <w:spacing w:after="160" w:line="240" w:lineRule="auto"/>
              <w:ind w:left="0"/>
              <w:rPr>
                <w:rFonts w:ascii="Times New Roman" w:hAnsi="Times New Roman"/>
                <w:b/>
                <w:bCs/>
                <w:iCs/>
                <w:sz w:val="20"/>
                <w:szCs w:val="20"/>
              </w:rPr>
            </w:pPr>
            <w:r w:rsidRPr="00096055">
              <w:rPr>
                <w:rFonts w:ascii="Times New Roman" w:hAnsi="Times New Roman"/>
                <w:b/>
                <w:bCs/>
                <w:iCs/>
                <w:sz w:val="20"/>
                <w:szCs w:val="20"/>
              </w:rPr>
              <w:t>W przypadku operacji z zakresu start GO, spełnione zostały następujące warunki:</w:t>
            </w:r>
          </w:p>
        </w:tc>
      </w:tr>
      <w:tr w:rsidR="00513949" w:rsidRPr="00096055" w14:paraId="235BA06E" w14:textId="77777777" w:rsidTr="00513949">
        <w:trPr>
          <w:trHeight w:val="282"/>
        </w:trPr>
        <w:tc>
          <w:tcPr>
            <w:tcW w:w="954" w:type="dxa"/>
            <w:tcBorders>
              <w:bottom w:val="nil"/>
              <w:right w:val="single" w:sz="4" w:space="0" w:color="auto"/>
            </w:tcBorders>
            <w:shd w:val="clear" w:color="auto" w:fill="auto"/>
            <w:vAlign w:val="center"/>
          </w:tcPr>
          <w:p w14:paraId="4BBF763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III.5.1.</w:t>
            </w:r>
          </w:p>
        </w:tc>
        <w:tc>
          <w:tcPr>
            <w:tcW w:w="6235" w:type="dxa"/>
            <w:tcBorders>
              <w:bottom w:val="nil"/>
              <w:right w:val="single" w:sz="4" w:space="0" w:color="auto"/>
            </w:tcBorders>
            <w:shd w:val="clear" w:color="auto" w:fill="auto"/>
            <w:vAlign w:val="center"/>
          </w:tcPr>
          <w:p w14:paraId="0B25F3FF" w14:textId="77777777" w:rsidR="00513949" w:rsidRPr="00096055" w:rsidRDefault="00513949" w:rsidP="00871221">
            <w:pPr>
              <w:pStyle w:val="Akapitzlist"/>
              <w:spacing w:after="160" w:line="240" w:lineRule="auto"/>
              <w:ind w:left="0"/>
              <w:rPr>
                <w:rFonts w:ascii="Times New Roman" w:hAnsi="Times New Roman"/>
                <w:iCs/>
                <w:strike/>
                <w:sz w:val="20"/>
                <w:szCs w:val="20"/>
              </w:rPr>
            </w:pPr>
            <w:r w:rsidRPr="00096055">
              <w:rPr>
                <w:rFonts w:ascii="Times New Roman" w:hAnsi="Times New Roman"/>
                <w:iCs/>
                <w:sz w:val="20"/>
                <w:szCs w:val="20"/>
              </w:rPr>
              <w:t xml:space="preserve">został przedłożony program </w:t>
            </w:r>
            <w:proofErr w:type="spellStart"/>
            <w:r w:rsidRPr="00096055">
              <w:rPr>
                <w:rFonts w:ascii="Times New Roman" w:hAnsi="Times New Roman"/>
                <w:iCs/>
                <w:sz w:val="20"/>
                <w:szCs w:val="20"/>
              </w:rPr>
              <w:t>agroterapii</w:t>
            </w:r>
            <w:proofErr w:type="spellEnd"/>
            <w:r w:rsidRPr="00096055">
              <w:rPr>
                <w:rFonts w:ascii="Times New Roman" w:hAnsi="Times New Roman"/>
                <w:iCs/>
                <w:strike/>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14:paraId="4A0E27F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C2046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D500EF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47515D7" w14:textId="77777777" w:rsidTr="00513949">
        <w:trPr>
          <w:trHeight w:val="282"/>
        </w:trPr>
        <w:tc>
          <w:tcPr>
            <w:tcW w:w="954" w:type="dxa"/>
            <w:tcBorders>
              <w:bottom w:val="nil"/>
              <w:right w:val="single" w:sz="4" w:space="0" w:color="auto"/>
            </w:tcBorders>
            <w:shd w:val="clear" w:color="auto" w:fill="auto"/>
            <w:vAlign w:val="center"/>
          </w:tcPr>
          <w:p w14:paraId="0D266F5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III.5.2.</w:t>
            </w:r>
          </w:p>
        </w:tc>
        <w:tc>
          <w:tcPr>
            <w:tcW w:w="6235" w:type="dxa"/>
            <w:tcBorders>
              <w:bottom w:val="nil"/>
              <w:right w:val="single" w:sz="4" w:space="0" w:color="auto"/>
            </w:tcBorders>
            <w:shd w:val="clear" w:color="auto" w:fill="auto"/>
            <w:vAlign w:val="center"/>
          </w:tcPr>
          <w:p w14:paraId="168AD645"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jest inwestycją;</w:t>
            </w:r>
          </w:p>
        </w:tc>
        <w:tc>
          <w:tcPr>
            <w:tcW w:w="857" w:type="dxa"/>
            <w:tcBorders>
              <w:top w:val="single" w:sz="4" w:space="0" w:color="auto"/>
              <w:left w:val="single" w:sz="4" w:space="0" w:color="auto"/>
              <w:bottom w:val="nil"/>
              <w:right w:val="single" w:sz="4" w:space="0" w:color="auto"/>
            </w:tcBorders>
            <w:shd w:val="clear" w:color="auto" w:fill="auto"/>
            <w:vAlign w:val="center"/>
          </w:tcPr>
          <w:p w14:paraId="674AD13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C49BF2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4379C5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41F102D" w14:textId="77777777" w:rsidTr="00513949">
        <w:trPr>
          <w:trHeight w:val="282"/>
        </w:trPr>
        <w:tc>
          <w:tcPr>
            <w:tcW w:w="954" w:type="dxa"/>
            <w:tcBorders>
              <w:bottom w:val="nil"/>
              <w:right w:val="single" w:sz="4" w:space="0" w:color="auto"/>
            </w:tcBorders>
            <w:shd w:val="clear" w:color="auto" w:fill="auto"/>
            <w:vAlign w:val="center"/>
          </w:tcPr>
          <w:p w14:paraId="6AD38BF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III.5.3.</w:t>
            </w:r>
          </w:p>
        </w:tc>
        <w:tc>
          <w:tcPr>
            <w:tcW w:w="6235" w:type="dxa"/>
            <w:tcBorders>
              <w:bottom w:val="nil"/>
              <w:right w:val="single" w:sz="4" w:space="0" w:color="auto"/>
            </w:tcBorders>
            <w:shd w:val="clear" w:color="auto" w:fill="auto"/>
            <w:vAlign w:val="center"/>
          </w:tcPr>
          <w:p w14:paraId="50AE02D6"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3EAF9FE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295A0A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140202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80F9BBE" w14:textId="77777777" w:rsidTr="00513949">
        <w:trPr>
          <w:trHeight w:val="282"/>
        </w:trPr>
        <w:tc>
          <w:tcPr>
            <w:tcW w:w="954" w:type="dxa"/>
            <w:tcBorders>
              <w:bottom w:val="nil"/>
              <w:right w:val="single" w:sz="4" w:space="0" w:color="auto"/>
            </w:tcBorders>
            <w:shd w:val="clear" w:color="auto" w:fill="auto"/>
            <w:vAlign w:val="center"/>
          </w:tcPr>
          <w:p w14:paraId="76BC603E"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III.5.4.</w:t>
            </w:r>
          </w:p>
        </w:tc>
        <w:tc>
          <w:tcPr>
            <w:tcW w:w="6235" w:type="dxa"/>
            <w:tcBorders>
              <w:bottom w:val="nil"/>
              <w:right w:val="single" w:sz="4" w:space="0" w:color="auto"/>
            </w:tcBorders>
            <w:shd w:val="clear" w:color="auto" w:fill="auto"/>
            <w:vAlign w:val="center"/>
          </w:tcPr>
          <w:p w14:paraId="33C518D2"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operacja jest inwestycją polegającą na dostosowaniu małego gospodarstwa rolnego do świadczenia obligatoryjnych usług opiekuńczych w oparciu o zasoby tradycyjnego gospodarstwa rolnego dla maksymalnie 8 uczestników/podopiecznych przez przeciętnie 22 dni w miesiącu średniorocznie oraz zapewnienie co najmniej następujących oddzielnych pomieszczeń:</w:t>
            </w:r>
          </w:p>
          <w:p w14:paraId="2B55F227"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a) do wspólnego spędzania czasu – ze stołem mieszczącym wszystkich uczestników,</w:t>
            </w:r>
          </w:p>
          <w:p w14:paraId="1B378F0C"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b) wyposażonego w co najmniej jedno łóżko,</w:t>
            </w:r>
          </w:p>
          <w:p w14:paraId="3D7780C6"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c) do czynności higienicznych wyposażonego w kabinę natryskową, umywalkę, miskę ustępową oraz pralkę (miska ustępowa i kabina natryskowa nie muszą znajdować się w tym samym pomieszczeniu; pomieszczenie, w którym znajduje się miska ustępowa, musi być wyposażone w umywalkę),</w:t>
            </w:r>
          </w:p>
          <w:p w14:paraId="2C93F55C"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 xml:space="preserve">d) kuchennego z wyposażeniem niezbędnym do serwowania napojów i posiłków, w takim zakresie, w jakim będzie przewidywał to program </w:t>
            </w:r>
            <w:proofErr w:type="spellStart"/>
            <w:r w:rsidRPr="00096055">
              <w:rPr>
                <w:rFonts w:ascii="Times New Roman" w:hAnsi="Times New Roman"/>
                <w:iCs/>
                <w:sz w:val="20"/>
                <w:szCs w:val="20"/>
              </w:rPr>
              <w:t>agroterapii</w:t>
            </w:r>
            <w:proofErr w:type="spellEnd"/>
            <w:r w:rsidRPr="00096055">
              <w:rPr>
                <w:rFonts w:ascii="Times New Roman" w:hAnsi="Times New Roman"/>
                <w:iCs/>
                <w:sz w:val="20"/>
                <w:szCs w:val="20"/>
              </w:rPr>
              <w:t xml:space="preserve"> danej placówki,</w:t>
            </w:r>
          </w:p>
          <w:p w14:paraId="4338A490" w14:textId="77777777" w:rsidR="00513949" w:rsidRPr="00096055" w:rsidRDefault="00513949" w:rsidP="00871221">
            <w:pPr>
              <w:pStyle w:val="Akapitzlist"/>
              <w:spacing w:after="120" w:line="240" w:lineRule="auto"/>
              <w:ind w:left="174"/>
              <w:jc w:val="both"/>
              <w:rPr>
                <w:rFonts w:ascii="Times New Roman" w:hAnsi="Times New Roman"/>
                <w:iCs/>
                <w:sz w:val="20"/>
                <w:szCs w:val="20"/>
              </w:rPr>
            </w:pPr>
            <w:r w:rsidRPr="00096055">
              <w:rPr>
                <w:rFonts w:ascii="Times New Roman" w:hAnsi="Times New Roman"/>
                <w:iCs/>
                <w:sz w:val="20"/>
                <w:szCs w:val="20"/>
              </w:rPr>
              <w:t xml:space="preserve">e) pełniącego funkcję zaplecza niezbędnego do prowadzenia poszczególnych form </w:t>
            </w:r>
            <w:proofErr w:type="spellStart"/>
            <w:r w:rsidRPr="00096055">
              <w:rPr>
                <w:rFonts w:ascii="Times New Roman" w:hAnsi="Times New Roman"/>
                <w:iCs/>
                <w:sz w:val="20"/>
                <w:szCs w:val="20"/>
              </w:rPr>
              <w:t>agroterapii</w:t>
            </w:r>
            <w:proofErr w:type="spellEnd"/>
            <w:r w:rsidRPr="00096055">
              <w:rPr>
                <w:rFonts w:ascii="Times New Roman" w:hAnsi="Times New Roman"/>
                <w:iCs/>
                <w:sz w:val="20"/>
                <w:szCs w:val="20"/>
              </w:rPr>
              <w:t>;</w:t>
            </w:r>
          </w:p>
        </w:tc>
        <w:tc>
          <w:tcPr>
            <w:tcW w:w="857" w:type="dxa"/>
            <w:tcBorders>
              <w:top w:val="single" w:sz="4" w:space="0" w:color="auto"/>
              <w:left w:val="single" w:sz="4" w:space="0" w:color="auto"/>
              <w:bottom w:val="nil"/>
              <w:right w:val="single" w:sz="4" w:space="0" w:color="auto"/>
            </w:tcBorders>
            <w:shd w:val="clear" w:color="auto" w:fill="auto"/>
            <w:vAlign w:val="center"/>
          </w:tcPr>
          <w:p w14:paraId="6F0DEF7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4A9A40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B0709C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5B5BE27" w14:textId="77777777" w:rsidTr="00513949">
        <w:trPr>
          <w:trHeight w:val="282"/>
        </w:trPr>
        <w:tc>
          <w:tcPr>
            <w:tcW w:w="954" w:type="dxa"/>
            <w:tcBorders>
              <w:bottom w:val="nil"/>
              <w:right w:val="single" w:sz="4" w:space="0" w:color="auto"/>
            </w:tcBorders>
            <w:shd w:val="clear" w:color="auto" w:fill="auto"/>
            <w:vAlign w:val="center"/>
          </w:tcPr>
          <w:p w14:paraId="69D6B08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III.5.5.</w:t>
            </w:r>
          </w:p>
        </w:tc>
        <w:tc>
          <w:tcPr>
            <w:tcW w:w="6235" w:type="dxa"/>
            <w:tcBorders>
              <w:bottom w:val="nil"/>
              <w:right w:val="single" w:sz="4" w:space="0" w:color="auto"/>
            </w:tcBorders>
            <w:shd w:val="clear" w:color="auto" w:fill="auto"/>
            <w:vAlign w:val="center"/>
          </w:tcPr>
          <w:p w14:paraId="6C3FD39B"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67A5DEF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16774B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8F6235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851A604" w14:textId="77777777" w:rsidTr="00513949">
        <w:trPr>
          <w:trHeight w:val="282"/>
        </w:trPr>
        <w:tc>
          <w:tcPr>
            <w:tcW w:w="954" w:type="dxa"/>
            <w:tcBorders>
              <w:bottom w:val="nil"/>
              <w:right w:val="single" w:sz="4" w:space="0" w:color="auto"/>
            </w:tcBorders>
            <w:shd w:val="clear" w:color="auto" w:fill="auto"/>
            <w:vAlign w:val="center"/>
          </w:tcPr>
          <w:p w14:paraId="584CD54E"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III.5.6.</w:t>
            </w:r>
          </w:p>
        </w:tc>
        <w:tc>
          <w:tcPr>
            <w:tcW w:w="6235" w:type="dxa"/>
            <w:tcBorders>
              <w:bottom w:val="nil"/>
              <w:right w:val="single" w:sz="4" w:space="0" w:color="auto"/>
            </w:tcBorders>
            <w:shd w:val="clear" w:color="auto" w:fill="auto"/>
            <w:vAlign w:val="center"/>
          </w:tcPr>
          <w:p w14:paraId="169FE3FC"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wnioskodawcy nie została dotychczas przyznana pomoc na działalność tego samego rodzaju w zakresach: start GA, start GO, start ZE, rozwój GA, rozwój GO lub rozwój ZE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0EF9FB7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72FB6B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C80E80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EE8CA90" w14:textId="77777777" w:rsidTr="00513949">
        <w:trPr>
          <w:trHeight w:val="282"/>
        </w:trPr>
        <w:tc>
          <w:tcPr>
            <w:tcW w:w="954" w:type="dxa"/>
            <w:tcBorders>
              <w:bottom w:val="nil"/>
              <w:right w:val="single" w:sz="4" w:space="0" w:color="auto"/>
            </w:tcBorders>
            <w:shd w:val="clear" w:color="auto" w:fill="auto"/>
            <w:vAlign w:val="center"/>
          </w:tcPr>
          <w:p w14:paraId="5F5AA2B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III.5.7.</w:t>
            </w:r>
          </w:p>
        </w:tc>
        <w:tc>
          <w:tcPr>
            <w:tcW w:w="6235" w:type="dxa"/>
            <w:tcBorders>
              <w:bottom w:val="nil"/>
              <w:right w:val="single" w:sz="4" w:space="0" w:color="auto"/>
            </w:tcBorders>
            <w:shd w:val="clear" w:color="auto" w:fill="auto"/>
            <w:vAlign w:val="center"/>
          </w:tcPr>
          <w:p w14:paraId="332160AF"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2286EC5F"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jest racjonalny i uzasadniony zakresem operacji,</w:t>
            </w:r>
          </w:p>
          <w:p w14:paraId="2D26C756"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 xml:space="preserve"> zawiera co najmniej:</w:t>
            </w:r>
          </w:p>
          <w:p w14:paraId="43BA0B61"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5353599C"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3FA1998D"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358C94EF"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informacje dotyczące sposobu prowadzenia działalności, szczególności informacje o przyjętym w gospodarstwie opiekuńczym programie </w:t>
            </w:r>
            <w:proofErr w:type="spellStart"/>
            <w:r w:rsidRPr="00096055">
              <w:rPr>
                <w:rFonts w:ascii="Times New Roman" w:hAnsi="Times New Roman"/>
                <w:iCs/>
                <w:sz w:val="20"/>
                <w:szCs w:val="20"/>
              </w:rPr>
              <w:t>agroterapii</w:t>
            </w:r>
            <w:proofErr w:type="spellEnd"/>
            <w:r w:rsidRPr="00096055">
              <w:rPr>
                <w:rFonts w:ascii="Times New Roman" w:hAnsi="Times New Roman"/>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14:paraId="6D3A5F1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35E5C5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608E9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675D5A9" w14:textId="77777777" w:rsidTr="00871221">
        <w:trPr>
          <w:trHeight w:val="282"/>
        </w:trPr>
        <w:tc>
          <w:tcPr>
            <w:tcW w:w="954" w:type="dxa"/>
            <w:tcBorders>
              <w:bottom w:val="nil"/>
              <w:right w:val="single" w:sz="4" w:space="0" w:color="auto"/>
            </w:tcBorders>
            <w:shd w:val="clear" w:color="auto" w:fill="D9D9D9"/>
            <w:vAlign w:val="center"/>
          </w:tcPr>
          <w:p w14:paraId="63AFC463"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w:t>
            </w:r>
          </w:p>
        </w:tc>
        <w:tc>
          <w:tcPr>
            <w:tcW w:w="8793" w:type="dxa"/>
            <w:gridSpan w:val="4"/>
            <w:tcBorders>
              <w:bottom w:val="nil"/>
            </w:tcBorders>
            <w:shd w:val="clear" w:color="auto" w:fill="D9D9D9"/>
            <w:vAlign w:val="center"/>
          </w:tcPr>
          <w:p w14:paraId="690DEE24"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b/>
                <w:bCs/>
                <w:iCs/>
                <w:sz w:val="20"/>
                <w:szCs w:val="20"/>
              </w:rPr>
              <w:t>W przypadku operacji z zakresu start KŁŻ, spełnione zostały następujące warunki:</w:t>
            </w:r>
          </w:p>
        </w:tc>
      </w:tr>
      <w:tr w:rsidR="00513949" w:rsidRPr="00096055" w14:paraId="6FEE53D7" w14:textId="77777777" w:rsidTr="00513949">
        <w:trPr>
          <w:trHeight w:val="282"/>
        </w:trPr>
        <w:tc>
          <w:tcPr>
            <w:tcW w:w="954" w:type="dxa"/>
            <w:tcBorders>
              <w:bottom w:val="nil"/>
              <w:right w:val="single" w:sz="4" w:space="0" w:color="auto"/>
            </w:tcBorders>
            <w:shd w:val="clear" w:color="auto" w:fill="auto"/>
            <w:vAlign w:val="center"/>
          </w:tcPr>
          <w:p w14:paraId="0192948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III.6.1.</w:t>
            </w:r>
          </w:p>
        </w:tc>
        <w:tc>
          <w:tcPr>
            <w:tcW w:w="6235" w:type="dxa"/>
            <w:tcBorders>
              <w:bottom w:val="nil"/>
              <w:right w:val="single" w:sz="4" w:space="0" w:color="auto"/>
            </w:tcBorders>
            <w:shd w:val="clear" w:color="auto" w:fill="auto"/>
            <w:vAlign w:val="center"/>
          </w:tcPr>
          <w:p w14:paraId="6F58DA9A"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 skład partnerstwa wchodzi co najmniej 5 rolników i każdy z nich spełnia wymagania określone w przepisach w sprawie prowadzenia działalności:</w:t>
            </w:r>
          </w:p>
          <w:p w14:paraId="3EC744CD" w14:textId="77777777" w:rsidR="00513949" w:rsidRPr="00096055" w:rsidRDefault="00513949" w:rsidP="00513949">
            <w:pPr>
              <w:pStyle w:val="Akapitzlist"/>
              <w:numPr>
                <w:ilvl w:val="0"/>
                <w:numId w:val="7"/>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w ramach dostaw bezpośrednich lub przy produkcji produktów pochodzenia zwierzęcego przeznaczonych do sprzedaży bezpośredniej, lub w ramach rolniczego handlu detalicznego lub</w:t>
            </w:r>
          </w:p>
          <w:p w14:paraId="7DA73F6A" w14:textId="77777777" w:rsidR="00513949" w:rsidRPr="00096055" w:rsidRDefault="00513949" w:rsidP="00513949">
            <w:pPr>
              <w:pStyle w:val="Akapitzlist"/>
              <w:numPr>
                <w:ilvl w:val="0"/>
                <w:numId w:val="7"/>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w ramach działalności marginalnej, lokalnej i ograniczonej, lub wykonuje działalność gospodarczą, do której stosuję się Prawo przedsiębiorców, w zakresie co najmniej jednego z rodzajów działalności określonych w dziale 10 i 11 Polskiej Klasyfikacji Działalności;</w:t>
            </w:r>
          </w:p>
        </w:tc>
        <w:tc>
          <w:tcPr>
            <w:tcW w:w="857" w:type="dxa"/>
            <w:tcBorders>
              <w:top w:val="single" w:sz="4" w:space="0" w:color="auto"/>
              <w:left w:val="single" w:sz="4" w:space="0" w:color="auto"/>
              <w:bottom w:val="nil"/>
              <w:right w:val="single" w:sz="4" w:space="0" w:color="auto"/>
            </w:tcBorders>
            <w:shd w:val="clear" w:color="auto" w:fill="auto"/>
            <w:vAlign w:val="center"/>
          </w:tcPr>
          <w:p w14:paraId="1438C8A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175C3E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DE908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6C9FAF5" w14:textId="77777777" w:rsidTr="00513949">
        <w:trPr>
          <w:trHeight w:val="282"/>
        </w:trPr>
        <w:tc>
          <w:tcPr>
            <w:tcW w:w="954" w:type="dxa"/>
            <w:tcBorders>
              <w:bottom w:val="nil"/>
              <w:right w:val="single" w:sz="4" w:space="0" w:color="auto"/>
            </w:tcBorders>
            <w:shd w:val="clear" w:color="auto" w:fill="auto"/>
            <w:vAlign w:val="center"/>
          </w:tcPr>
          <w:p w14:paraId="2513622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III.6.2.</w:t>
            </w:r>
          </w:p>
        </w:tc>
        <w:tc>
          <w:tcPr>
            <w:tcW w:w="6235" w:type="dxa"/>
            <w:tcBorders>
              <w:bottom w:val="nil"/>
              <w:right w:val="single" w:sz="4" w:space="0" w:color="auto"/>
            </w:tcBorders>
            <w:shd w:val="clear" w:color="auto" w:fill="auto"/>
            <w:vAlign w:val="center"/>
          </w:tcPr>
          <w:p w14:paraId="73A96687"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nie została dotychczas przyznana żadnemu z rolników wchodzących w skład partnerstwa pomoc na start KŁŻ albo rozwój KŁŻ w ramach PS WPR, albo na tworzenie KŁŻ w ramach działania 16 PROW 2014-2020;</w:t>
            </w:r>
          </w:p>
        </w:tc>
        <w:tc>
          <w:tcPr>
            <w:tcW w:w="857" w:type="dxa"/>
            <w:tcBorders>
              <w:top w:val="single" w:sz="4" w:space="0" w:color="auto"/>
              <w:left w:val="single" w:sz="4" w:space="0" w:color="auto"/>
              <w:bottom w:val="nil"/>
              <w:right w:val="single" w:sz="4" w:space="0" w:color="auto"/>
            </w:tcBorders>
            <w:shd w:val="clear" w:color="auto" w:fill="auto"/>
            <w:vAlign w:val="center"/>
          </w:tcPr>
          <w:p w14:paraId="44CF4C9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FBB21B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90A2F6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46A71D5" w14:textId="77777777" w:rsidTr="00513949">
        <w:trPr>
          <w:trHeight w:val="282"/>
        </w:trPr>
        <w:tc>
          <w:tcPr>
            <w:tcW w:w="954" w:type="dxa"/>
            <w:tcBorders>
              <w:bottom w:val="nil"/>
              <w:right w:val="single" w:sz="4" w:space="0" w:color="auto"/>
            </w:tcBorders>
            <w:shd w:val="clear" w:color="auto" w:fill="auto"/>
            <w:vAlign w:val="center"/>
          </w:tcPr>
          <w:p w14:paraId="0DAD4FB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III.6.3.</w:t>
            </w:r>
          </w:p>
        </w:tc>
        <w:tc>
          <w:tcPr>
            <w:tcW w:w="6235" w:type="dxa"/>
            <w:tcBorders>
              <w:bottom w:val="nil"/>
              <w:right w:val="single" w:sz="4" w:space="0" w:color="auto"/>
            </w:tcBorders>
            <w:shd w:val="clear" w:color="auto" w:fill="auto"/>
            <w:vAlign w:val="center"/>
          </w:tcPr>
          <w:p w14:paraId="4CD8CB1E"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polega na organizacji KŁŻ;</w:t>
            </w:r>
          </w:p>
        </w:tc>
        <w:tc>
          <w:tcPr>
            <w:tcW w:w="857" w:type="dxa"/>
            <w:tcBorders>
              <w:top w:val="single" w:sz="4" w:space="0" w:color="auto"/>
              <w:left w:val="single" w:sz="4" w:space="0" w:color="auto"/>
              <w:bottom w:val="nil"/>
              <w:right w:val="single" w:sz="4" w:space="0" w:color="auto"/>
            </w:tcBorders>
            <w:shd w:val="clear" w:color="auto" w:fill="auto"/>
            <w:vAlign w:val="center"/>
          </w:tcPr>
          <w:p w14:paraId="33F52659" w14:textId="77777777" w:rsidR="00513949" w:rsidRPr="00096055" w:rsidRDefault="00513949" w:rsidP="00871221">
            <w:pPr>
              <w:jc w:val="center"/>
              <w:rPr>
                <w:rFonts w:ascii="Times New Roman" w:hAnsi="Times New Roman" w:cs="Times New Roman"/>
                <w:sz w:val="20"/>
                <w:szCs w:val="20"/>
              </w:rPr>
            </w:pPr>
          </w:p>
        </w:tc>
        <w:tc>
          <w:tcPr>
            <w:tcW w:w="709" w:type="dxa"/>
            <w:tcBorders>
              <w:top w:val="single" w:sz="4" w:space="0" w:color="auto"/>
              <w:left w:val="single" w:sz="4" w:space="0" w:color="auto"/>
              <w:bottom w:val="nil"/>
              <w:right w:val="single" w:sz="4" w:space="0" w:color="auto"/>
            </w:tcBorders>
            <w:vAlign w:val="center"/>
          </w:tcPr>
          <w:p w14:paraId="5ECD061D" w14:textId="77777777" w:rsidR="00513949" w:rsidRPr="00096055" w:rsidRDefault="00513949" w:rsidP="00871221">
            <w:pPr>
              <w:jc w:val="center"/>
              <w:rPr>
                <w:rFonts w:ascii="Times New Roman" w:hAnsi="Times New Roman" w:cs="Times New Roman"/>
                <w:sz w:val="20"/>
                <w:szCs w:val="20"/>
              </w:rPr>
            </w:pPr>
          </w:p>
        </w:tc>
        <w:tc>
          <w:tcPr>
            <w:tcW w:w="992" w:type="dxa"/>
            <w:tcBorders>
              <w:top w:val="single" w:sz="4" w:space="0" w:color="auto"/>
              <w:left w:val="single" w:sz="4" w:space="0" w:color="auto"/>
              <w:bottom w:val="nil"/>
            </w:tcBorders>
            <w:shd w:val="clear" w:color="auto" w:fill="auto"/>
            <w:vAlign w:val="center"/>
          </w:tcPr>
          <w:p w14:paraId="7A7061F2" w14:textId="77777777" w:rsidR="00513949" w:rsidRPr="00096055" w:rsidRDefault="00513949" w:rsidP="00871221">
            <w:pPr>
              <w:jc w:val="center"/>
              <w:rPr>
                <w:rFonts w:ascii="Times New Roman" w:hAnsi="Times New Roman" w:cs="Times New Roman"/>
                <w:sz w:val="20"/>
                <w:szCs w:val="20"/>
              </w:rPr>
            </w:pPr>
          </w:p>
        </w:tc>
      </w:tr>
      <w:tr w:rsidR="00513949" w:rsidRPr="00096055" w14:paraId="13953E94" w14:textId="77777777" w:rsidTr="00513949">
        <w:trPr>
          <w:trHeight w:val="282"/>
        </w:trPr>
        <w:tc>
          <w:tcPr>
            <w:tcW w:w="954" w:type="dxa"/>
            <w:tcBorders>
              <w:bottom w:val="nil"/>
              <w:right w:val="single" w:sz="4" w:space="0" w:color="auto"/>
            </w:tcBorders>
            <w:shd w:val="clear" w:color="auto" w:fill="auto"/>
            <w:vAlign w:val="center"/>
          </w:tcPr>
          <w:p w14:paraId="429DC80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III.6.4.</w:t>
            </w:r>
          </w:p>
        </w:tc>
        <w:tc>
          <w:tcPr>
            <w:tcW w:w="6235" w:type="dxa"/>
            <w:tcBorders>
              <w:bottom w:val="nil"/>
              <w:right w:val="single" w:sz="4" w:space="0" w:color="auto"/>
            </w:tcBorders>
            <w:shd w:val="clear" w:color="auto" w:fill="auto"/>
            <w:vAlign w:val="center"/>
          </w:tcPr>
          <w:p w14:paraId="3A0F919B"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0251B1B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31B7B1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04F0C3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1E656F1" w14:textId="77777777" w:rsidTr="00513949">
        <w:trPr>
          <w:trHeight w:val="282"/>
        </w:trPr>
        <w:tc>
          <w:tcPr>
            <w:tcW w:w="954" w:type="dxa"/>
            <w:tcBorders>
              <w:bottom w:val="nil"/>
              <w:right w:val="single" w:sz="4" w:space="0" w:color="auto"/>
            </w:tcBorders>
            <w:shd w:val="clear" w:color="auto" w:fill="auto"/>
            <w:vAlign w:val="center"/>
          </w:tcPr>
          <w:p w14:paraId="5F8E730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III.6.5.</w:t>
            </w:r>
          </w:p>
        </w:tc>
        <w:tc>
          <w:tcPr>
            <w:tcW w:w="6235" w:type="dxa"/>
            <w:tcBorders>
              <w:bottom w:val="nil"/>
              <w:right w:val="single" w:sz="4" w:space="0" w:color="auto"/>
            </w:tcBorders>
            <w:shd w:val="clear" w:color="auto" w:fill="auto"/>
            <w:vAlign w:val="center"/>
          </w:tcPr>
          <w:p w14:paraId="76DED2E3" w14:textId="77777777" w:rsidR="00513949" w:rsidRPr="00096055" w:rsidRDefault="00513949" w:rsidP="00871221">
            <w:pPr>
              <w:pStyle w:val="Akapitzlist"/>
              <w:spacing w:before="26" w:after="0" w:line="240" w:lineRule="auto"/>
              <w:ind w:left="33"/>
              <w:rPr>
                <w:rFonts w:ascii="Times New Roman" w:hAnsi="Times New Roman"/>
                <w:iCs/>
                <w:sz w:val="20"/>
                <w:szCs w:val="20"/>
              </w:rPr>
            </w:pPr>
            <w:r w:rsidRPr="00096055">
              <w:rPr>
                <w:rFonts w:ascii="Times New Roman" w:hAnsi="Times New Roman"/>
                <w:iCs/>
                <w:sz w:val="20"/>
                <w:szCs w:val="20"/>
              </w:rPr>
              <w:t>Operacja przewiduje promocję produktów wytwarzanych przez członków tego KŁŻ przez wykorzystanie:</w:t>
            </w:r>
          </w:p>
          <w:p w14:paraId="5D4D5363" w14:textId="77777777" w:rsidR="00513949" w:rsidRPr="00096055" w:rsidRDefault="00513949" w:rsidP="00871221">
            <w:pPr>
              <w:pStyle w:val="Akapitzlist"/>
              <w:spacing w:before="26" w:line="240" w:lineRule="auto"/>
              <w:ind w:left="458"/>
              <w:rPr>
                <w:rFonts w:ascii="Times New Roman" w:hAnsi="Times New Roman"/>
                <w:iCs/>
                <w:sz w:val="20"/>
                <w:szCs w:val="20"/>
              </w:rPr>
            </w:pPr>
            <w:r w:rsidRPr="00096055">
              <w:rPr>
                <w:rFonts w:ascii="Times New Roman" w:hAnsi="Times New Roman"/>
                <w:iCs/>
                <w:sz w:val="20"/>
                <w:szCs w:val="20"/>
              </w:rPr>
              <w:t>a) wspólnego logo dla wszystkich producentów oraz produktów objętych projektem oraz wykorzystujących zasoby danego KŁŻ,</w:t>
            </w:r>
          </w:p>
          <w:p w14:paraId="7A84DFCB" w14:textId="77777777" w:rsidR="00513949" w:rsidRPr="00096055" w:rsidRDefault="00513949" w:rsidP="00871221">
            <w:pPr>
              <w:pStyle w:val="Akapitzlist"/>
              <w:spacing w:before="26" w:line="240" w:lineRule="auto"/>
              <w:ind w:left="458"/>
              <w:rPr>
                <w:rFonts w:ascii="Times New Roman" w:hAnsi="Times New Roman"/>
                <w:iCs/>
                <w:sz w:val="20"/>
                <w:szCs w:val="20"/>
              </w:rPr>
            </w:pPr>
            <w:r w:rsidRPr="00096055">
              <w:rPr>
                <w:rFonts w:ascii="Times New Roman" w:hAnsi="Times New Roman"/>
                <w:iCs/>
                <w:sz w:val="20"/>
                <w:szCs w:val="20"/>
              </w:rPr>
              <w:t>b)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14:paraId="568A5EF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56AEDA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22BB5B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22073AA" w14:textId="77777777" w:rsidTr="00513949">
        <w:trPr>
          <w:trHeight w:val="282"/>
        </w:trPr>
        <w:tc>
          <w:tcPr>
            <w:tcW w:w="954" w:type="dxa"/>
            <w:tcBorders>
              <w:bottom w:val="nil"/>
              <w:right w:val="single" w:sz="4" w:space="0" w:color="auto"/>
            </w:tcBorders>
            <w:shd w:val="clear" w:color="auto" w:fill="auto"/>
            <w:vAlign w:val="center"/>
          </w:tcPr>
          <w:p w14:paraId="1CA216E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III.6.6.</w:t>
            </w:r>
          </w:p>
        </w:tc>
        <w:tc>
          <w:tcPr>
            <w:tcW w:w="6235" w:type="dxa"/>
            <w:tcBorders>
              <w:bottom w:val="nil"/>
              <w:right w:val="single" w:sz="4" w:space="0" w:color="auto"/>
            </w:tcBorders>
            <w:shd w:val="clear" w:color="auto" w:fill="auto"/>
            <w:vAlign w:val="center"/>
          </w:tcPr>
          <w:p w14:paraId="115523A4"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jest inwestycją obejmującą koszty związane z przygotowaniem produktów do sprzedaży, konfekcjonowaniem, przechowywaniem, dostarczaniem do klientów, marketingiem;</w:t>
            </w:r>
          </w:p>
        </w:tc>
        <w:tc>
          <w:tcPr>
            <w:tcW w:w="857" w:type="dxa"/>
            <w:tcBorders>
              <w:top w:val="single" w:sz="4" w:space="0" w:color="auto"/>
              <w:left w:val="single" w:sz="4" w:space="0" w:color="auto"/>
              <w:bottom w:val="nil"/>
              <w:right w:val="single" w:sz="4" w:space="0" w:color="auto"/>
            </w:tcBorders>
            <w:shd w:val="clear" w:color="auto" w:fill="auto"/>
            <w:vAlign w:val="center"/>
          </w:tcPr>
          <w:p w14:paraId="0A44F2E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226E4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906BA2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3A9EE04" w14:textId="77777777" w:rsidTr="00513949">
        <w:trPr>
          <w:trHeight w:val="282"/>
        </w:trPr>
        <w:tc>
          <w:tcPr>
            <w:tcW w:w="954" w:type="dxa"/>
            <w:tcBorders>
              <w:bottom w:val="nil"/>
              <w:right w:val="single" w:sz="4" w:space="0" w:color="auto"/>
            </w:tcBorders>
            <w:shd w:val="clear" w:color="auto" w:fill="auto"/>
            <w:vAlign w:val="center"/>
          </w:tcPr>
          <w:p w14:paraId="0202003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III.6.7.</w:t>
            </w:r>
          </w:p>
        </w:tc>
        <w:tc>
          <w:tcPr>
            <w:tcW w:w="6235" w:type="dxa"/>
            <w:tcBorders>
              <w:bottom w:val="nil"/>
              <w:right w:val="single" w:sz="4" w:space="0" w:color="auto"/>
            </w:tcBorders>
            <w:shd w:val="clear" w:color="auto" w:fill="auto"/>
            <w:vAlign w:val="center"/>
          </w:tcPr>
          <w:p w14:paraId="21CF5EC7"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2B73CA7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42C183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AA9EB0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359895D" w14:textId="77777777" w:rsidTr="00513949">
        <w:trPr>
          <w:trHeight w:val="282"/>
        </w:trPr>
        <w:tc>
          <w:tcPr>
            <w:tcW w:w="954" w:type="dxa"/>
            <w:tcBorders>
              <w:bottom w:val="nil"/>
              <w:right w:val="single" w:sz="4" w:space="0" w:color="auto"/>
            </w:tcBorders>
            <w:shd w:val="clear" w:color="auto" w:fill="auto"/>
            <w:vAlign w:val="center"/>
          </w:tcPr>
          <w:p w14:paraId="091CE92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III.6.8.</w:t>
            </w:r>
          </w:p>
        </w:tc>
        <w:tc>
          <w:tcPr>
            <w:tcW w:w="6235" w:type="dxa"/>
            <w:tcBorders>
              <w:bottom w:val="nil"/>
              <w:right w:val="single" w:sz="4" w:space="0" w:color="auto"/>
            </w:tcBorders>
            <w:shd w:val="clear" w:color="auto" w:fill="auto"/>
            <w:vAlign w:val="center"/>
          </w:tcPr>
          <w:p w14:paraId="3528F42D"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7F2C43FA"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jest racjonalny i uzasadniony zakresem operacji,</w:t>
            </w:r>
          </w:p>
          <w:p w14:paraId="6038C1A8" w14:textId="77777777" w:rsidR="00513949" w:rsidRPr="00096055" w:rsidRDefault="00513949" w:rsidP="00513949">
            <w:pPr>
              <w:pStyle w:val="Akapitzlist"/>
              <w:numPr>
                <w:ilvl w:val="0"/>
                <w:numId w:val="9"/>
              </w:numPr>
              <w:spacing w:after="160" w:line="240" w:lineRule="auto"/>
              <w:ind w:left="1134"/>
              <w:rPr>
                <w:rFonts w:ascii="Times New Roman" w:hAnsi="Times New Roman"/>
                <w:iCs/>
                <w:sz w:val="20"/>
                <w:szCs w:val="20"/>
              </w:rPr>
            </w:pPr>
            <w:r w:rsidRPr="00096055">
              <w:rPr>
                <w:rFonts w:ascii="Times New Roman" w:hAnsi="Times New Roman"/>
                <w:iCs/>
                <w:sz w:val="20"/>
                <w:szCs w:val="20"/>
              </w:rPr>
              <w:t xml:space="preserve"> zawiera co najmniej:</w:t>
            </w:r>
          </w:p>
          <w:p w14:paraId="7C6A4356"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13A63D5F"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6B8D1431"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1E4C7BDC"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14:paraId="77387BA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CED134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E0A7C9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E03AF86" w14:textId="77777777" w:rsidTr="00871221">
        <w:trPr>
          <w:trHeight w:val="282"/>
        </w:trPr>
        <w:tc>
          <w:tcPr>
            <w:tcW w:w="954" w:type="dxa"/>
            <w:tcBorders>
              <w:bottom w:val="nil"/>
              <w:right w:val="single" w:sz="4" w:space="0" w:color="auto"/>
            </w:tcBorders>
            <w:shd w:val="clear" w:color="auto" w:fill="D9D9D9"/>
            <w:vAlign w:val="center"/>
          </w:tcPr>
          <w:p w14:paraId="0CF78197"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III.7.</w:t>
            </w:r>
          </w:p>
        </w:tc>
        <w:tc>
          <w:tcPr>
            <w:tcW w:w="8793" w:type="dxa"/>
            <w:gridSpan w:val="4"/>
            <w:tcBorders>
              <w:bottom w:val="nil"/>
            </w:tcBorders>
            <w:shd w:val="clear" w:color="auto" w:fill="D9D9D9"/>
            <w:vAlign w:val="center"/>
          </w:tcPr>
          <w:p w14:paraId="0E33384E" w14:textId="77777777" w:rsidR="00513949" w:rsidRPr="00096055" w:rsidRDefault="00513949" w:rsidP="00871221">
            <w:pPr>
              <w:pStyle w:val="Akapitzlist"/>
              <w:spacing w:after="120" w:line="240" w:lineRule="auto"/>
              <w:ind w:left="0"/>
              <w:jc w:val="both"/>
              <w:rPr>
                <w:rFonts w:ascii="Times New Roman" w:hAnsi="Times New Roman"/>
                <w:b/>
                <w:bCs/>
                <w:iCs/>
                <w:sz w:val="20"/>
                <w:szCs w:val="20"/>
              </w:rPr>
            </w:pPr>
            <w:r w:rsidRPr="00096055">
              <w:rPr>
                <w:rFonts w:ascii="Times New Roman" w:hAnsi="Times New Roman"/>
                <w:b/>
                <w:bCs/>
                <w:iCs/>
                <w:sz w:val="20"/>
                <w:szCs w:val="20"/>
              </w:rPr>
              <w:t>W przypadku operacji z zakresu rozwój GA wnioskodawca spełnia następujące warunki:</w:t>
            </w:r>
          </w:p>
        </w:tc>
      </w:tr>
      <w:tr w:rsidR="00513949" w:rsidRPr="00096055" w14:paraId="5C8E463A" w14:textId="77777777" w:rsidTr="00513949">
        <w:trPr>
          <w:trHeight w:val="282"/>
        </w:trPr>
        <w:tc>
          <w:tcPr>
            <w:tcW w:w="954" w:type="dxa"/>
            <w:tcBorders>
              <w:bottom w:val="nil"/>
              <w:right w:val="single" w:sz="4" w:space="0" w:color="auto"/>
            </w:tcBorders>
            <w:shd w:val="clear" w:color="auto" w:fill="auto"/>
            <w:vAlign w:val="center"/>
          </w:tcPr>
          <w:p w14:paraId="4E71817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III.7.1.</w:t>
            </w:r>
          </w:p>
        </w:tc>
        <w:tc>
          <w:tcPr>
            <w:tcW w:w="6235" w:type="dxa"/>
            <w:tcBorders>
              <w:bottom w:val="nil"/>
              <w:right w:val="single" w:sz="4" w:space="0" w:color="auto"/>
            </w:tcBorders>
            <w:shd w:val="clear" w:color="auto" w:fill="auto"/>
            <w:vAlign w:val="center"/>
          </w:tcPr>
          <w:p w14:paraId="737FBD1D"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0687056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4E75B0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A9AB7E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A038941" w14:textId="77777777" w:rsidTr="00513949">
        <w:trPr>
          <w:trHeight w:val="282"/>
        </w:trPr>
        <w:tc>
          <w:tcPr>
            <w:tcW w:w="954" w:type="dxa"/>
            <w:tcBorders>
              <w:bottom w:val="nil"/>
              <w:right w:val="single" w:sz="4" w:space="0" w:color="auto"/>
            </w:tcBorders>
            <w:shd w:val="clear" w:color="auto" w:fill="auto"/>
            <w:vAlign w:val="center"/>
          </w:tcPr>
          <w:p w14:paraId="5928FE14"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III.7.2.</w:t>
            </w:r>
          </w:p>
        </w:tc>
        <w:tc>
          <w:tcPr>
            <w:tcW w:w="6235" w:type="dxa"/>
            <w:tcBorders>
              <w:bottom w:val="nil"/>
              <w:right w:val="single" w:sz="4" w:space="0" w:color="auto"/>
            </w:tcBorders>
            <w:shd w:val="clear" w:color="auto" w:fill="auto"/>
            <w:vAlign w:val="center"/>
          </w:tcPr>
          <w:p w14:paraId="14A82B65"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12958B4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E0CBE2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9E7506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D0BB311" w14:textId="77777777" w:rsidTr="00513949">
        <w:trPr>
          <w:trHeight w:val="282"/>
        </w:trPr>
        <w:tc>
          <w:tcPr>
            <w:tcW w:w="954" w:type="dxa"/>
            <w:tcBorders>
              <w:bottom w:val="nil"/>
              <w:right w:val="single" w:sz="4" w:space="0" w:color="auto"/>
            </w:tcBorders>
            <w:shd w:val="clear" w:color="auto" w:fill="auto"/>
            <w:vAlign w:val="center"/>
          </w:tcPr>
          <w:p w14:paraId="54B571A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III.7.3.</w:t>
            </w:r>
          </w:p>
        </w:tc>
        <w:tc>
          <w:tcPr>
            <w:tcW w:w="6235" w:type="dxa"/>
            <w:tcBorders>
              <w:bottom w:val="nil"/>
              <w:right w:val="single" w:sz="4" w:space="0" w:color="auto"/>
            </w:tcBorders>
            <w:shd w:val="clear" w:color="auto" w:fill="auto"/>
            <w:vAlign w:val="center"/>
          </w:tcPr>
          <w:p w14:paraId="4FD61B36"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63DED70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6EB53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CE58AD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D87B135" w14:textId="77777777" w:rsidTr="00513949">
        <w:trPr>
          <w:trHeight w:val="282"/>
        </w:trPr>
        <w:tc>
          <w:tcPr>
            <w:tcW w:w="954" w:type="dxa"/>
            <w:tcBorders>
              <w:bottom w:val="nil"/>
              <w:right w:val="single" w:sz="4" w:space="0" w:color="auto"/>
            </w:tcBorders>
            <w:shd w:val="clear" w:color="auto" w:fill="auto"/>
            <w:vAlign w:val="center"/>
          </w:tcPr>
          <w:p w14:paraId="54E17B0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III.7.4.</w:t>
            </w:r>
          </w:p>
        </w:tc>
        <w:tc>
          <w:tcPr>
            <w:tcW w:w="6235" w:type="dxa"/>
            <w:tcBorders>
              <w:bottom w:val="nil"/>
              <w:right w:val="single" w:sz="4" w:space="0" w:color="auto"/>
            </w:tcBorders>
            <w:shd w:val="clear" w:color="auto" w:fill="auto"/>
            <w:vAlign w:val="center"/>
          </w:tcPr>
          <w:p w14:paraId="69398BF0"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wykazał, że w okresie 3 lat poprzedzających dzień złożenia WOPP wykonywał łącznie co najmniej przez 365 dni działalność, o której mowa art. 6 ust. 1 pkt 2 ustawy Prawo przedsiębiorców, potwierdzoną wpisem do gminnej ewidencji innych obiektów hotelarskich zgodnie z art. 39 ust. 3 ustawy o usługach hotelarskich.</w:t>
            </w:r>
          </w:p>
        </w:tc>
        <w:tc>
          <w:tcPr>
            <w:tcW w:w="857" w:type="dxa"/>
            <w:tcBorders>
              <w:top w:val="single" w:sz="4" w:space="0" w:color="auto"/>
              <w:left w:val="single" w:sz="4" w:space="0" w:color="auto"/>
              <w:bottom w:val="nil"/>
              <w:right w:val="single" w:sz="4" w:space="0" w:color="auto"/>
            </w:tcBorders>
            <w:shd w:val="clear" w:color="auto" w:fill="auto"/>
            <w:vAlign w:val="center"/>
          </w:tcPr>
          <w:p w14:paraId="5FBA729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ECA129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9383CF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1FEE1AE" w14:textId="77777777" w:rsidTr="00513949">
        <w:trPr>
          <w:trHeight w:val="282"/>
        </w:trPr>
        <w:tc>
          <w:tcPr>
            <w:tcW w:w="954" w:type="dxa"/>
            <w:tcBorders>
              <w:bottom w:val="nil"/>
              <w:right w:val="single" w:sz="4" w:space="0" w:color="auto"/>
            </w:tcBorders>
            <w:shd w:val="clear" w:color="auto" w:fill="auto"/>
            <w:vAlign w:val="center"/>
          </w:tcPr>
          <w:p w14:paraId="59A64A9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III.7.5.</w:t>
            </w:r>
          </w:p>
        </w:tc>
        <w:tc>
          <w:tcPr>
            <w:tcW w:w="6235" w:type="dxa"/>
            <w:tcBorders>
              <w:bottom w:val="nil"/>
              <w:right w:val="single" w:sz="4" w:space="0" w:color="auto"/>
            </w:tcBorders>
            <w:shd w:val="clear" w:color="auto" w:fill="auto"/>
            <w:vAlign w:val="center"/>
          </w:tcPr>
          <w:p w14:paraId="5B888B4C"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zakłada realizację koncepcji wdrożenia systemu kategoryzacji WBN, poprzez podwyższenie lub poszerzenie zakresu jakości świadczonych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2054D9E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238069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A62F93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16BB6B6" w14:textId="77777777" w:rsidTr="00513949">
        <w:trPr>
          <w:trHeight w:val="282"/>
        </w:trPr>
        <w:tc>
          <w:tcPr>
            <w:tcW w:w="954" w:type="dxa"/>
            <w:tcBorders>
              <w:bottom w:val="nil"/>
              <w:right w:val="single" w:sz="4" w:space="0" w:color="auto"/>
            </w:tcBorders>
            <w:shd w:val="clear" w:color="auto" w:fill="auto"/>
            <w:vAlign w:val="center"/>
          </w:tcPr>
          <w:p w14:paraId="5A24CD5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III.7.6.</w:t>
            </w:r>
          </w:p>
        </w:tc>
        <w:tc>
          <w:tcPr>
            <w:tcW w:w="6235" w:type="dxa"/>
            <w:tcBorders>
              <w:bottom w:val="nil"/>
              <w:right w:val="single" w:sz="4" w:space="0" w:color="auto"/>
            </w:tcBorders>
            <w:shd w:val="clear" w:color="auto" w:fill="auto"/>
            <w:vAlign w:val="center"/>
          </w:tcPr>
          <w:p w14:paraId="50E669A2"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 xml:space="preserve">wnioskodawca deklaruje przystąpienie do lokalnej, regionalnej lub ogólnopolskiej organizacji zrzeszającej </w:t>
            </w:r>
            <w:proofErr w:type="spellStart"/>
            <w:r w:rsidRPr="00096055">
              <w:rPr>
                <w:rFonts w:ascii="Times New Roman" w:hAnsi="Times New Roman"/>
                <w:iCs/>
                <w:sz w:val="20"/>
                <w:szCs w:val="20"/>
              </w:rPr>
              <w:t>kwaterodawców</w:t>
            </w:r>
            <w:proofErr w:type="spellEnd"/>
            <w:r w:rsidRPr="00096055">
              <w:rPr>
                <w:rFonts w:ascii="Times New Roman" w:hAnsi="Times New Roman"/>
                <w:iCs/>
                <w:sz w:val="20"/>
                <w:szCs w:val="20"/>
              </w:rPr>
              <w:t xml:space="preserve"> wiejskich nie później niż w dniu złożenia WOP</w:t>
            </w:r>
          </w:p>
        </w:tc>
        <w:tc>
          <w:tcPr>
            <w:tcW w:w="857" w:type="dxa"/>
            <w:tcBorders>
              <w:top w:val="single" w:sz="4" w:space="0" w:color="auto"/>
              <w:left w:val="single" w:sz="4" w:space="0" w:color="auto"/>
              <w:bottom w:val="nil"/>
              <w:right w:val="single" w:sz="4" w:space="0" w:color="auto"/>
            </w:tcBorders>
            <w:shd w:val="clear" w:color="auto" w:fill="auto"/>
            <w:vAlign w:val="center"/>
          </w:tcPr>
          <w:p w14:paraId="326F3C5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06A192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1533D8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D28ECE2" w14:textId="77777777" w:rsidTr="00513949">
        <w:trPr>
          <w:trHeight w:val="282"/>
        </w:trPr>
        <w:tc>
          <w:tcPr>
            <w:tcW w:w="954" w:type="dxa"/>
            <w:tcBorders>
              <w:bottom w:val="nil"/>
              <w:right w:val="single" w:sz="4" w:space="0" w:color="auto"/>
            </w:tcBorders>
            <w:shd w:val="clear" w:color="auto" w:fill="auto"/>
            <w:vAlign w:val="center"/>
          </w:tcPr>
          <w:p w14:paraId="7C4D4213"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III.7.7.</w:t>
            </w:r>
          </w:p>
        </w:tc>
        <w:tc>
          <w:tcPr>
            <w:tcW w:w="6235" w:type="dxa"/>
            <w:tcBorders>
              <w:bottom w:val="nil"/>
              <w:right w:val="single" w:sz="4" w:space="0" w:color="auto"/>
            </w:tcBorders>
            <w:shd w:val="clear" w:color="auto" w:fill="auto"/>
            <w:vAlign w:val="center"/>
          </w:tcPr>
          <w:p w14:paraId="3AECCA90"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jest inwestycją polegającą na dostosowaniu małego gospodarstwa rolnego do rozszerzonej oferty innych usług związanych z pobytem turystów, świadczonych przez rolnika w małym gospodarstwie rolnym, zgodnie z art. 6 ust. 1 pkt 2 ustawy Prawo przedsiębiorców oraz art. 35 ust. 3 ustawy o usługach hotelarskich, lub modernizacji tego gospodarstwa agroturystycznego w celu podniesienia standardu lub poszerzenia świadczonych w nim usług związanych z pobytem turystów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2923D34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E6DF46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B4625E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BA123FC" w14:textId="77777777" w:rsidTr="00513949">
        <w:trPr>
          <w:trHeight w:val="903"/>
        </w:trPr>
        <w:tc>
          <w:tcPr>
            <w:tcW w:w="954" w:type="dxa"/>
            <w:tcBorders>
              <w:bottom w:val="nil"/>
              <w:right w:val="single" w:sz="4" w:space="0" w:color="auto"/>
            </w:tcBorders>
            <w:shd w:val="clear" w:color="auto" w:fill="auto"/>
            <w:vAlign w:val="center"/>
          </w:tcPr>
          <w:p w14:paraId="76144508"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III.7.8.</w:t>
            </w:r>
          </w:p>
        </w:tc>
        <w:tc>
          <w:tcPr>
            <w:tcW w:w="6235" w:type="dxa"/>
            <w:tcBorders>
              <w:bottom w:val="nil"/>
              <w:right w:val="single" w:sz="4" w:space="0" w:color="auto"/>
            </w:tcBorders>
            <w:shd w:val="clear" w:color="auto" w:fill="auto"/>
            <w:vAlign w:val="center"/>
          </w:tcPr>
          <w:p w14:paraId="02A9472F" w14:textId="77777777" w:rsidR="00513949" w:rsidRPr="00096055" w:rsidRDefault="00513949" w:rsidP="00871221">
            <w:pPr>
              <w:rPr>
                <w:rFonts w:ascii="Times New Roman" w:hAnsi="Times New Roman" w:cs="Times New Roman"/>
                <w:iCs/>
                <w:sz w:val="20"/>
                <w:szCs w:val="20"/>
              </w:rPr>
            </w:pPr>
            <w:r w:rsidRPr="00096055">
              <w:rPr>
                <w:rFonts w:ascii="Times New Roman" w:hAnsi="Times New Roman" w:cs="Times New Roman"/>
                <w:iCs/>
                <w:sz w:val="20"/>
                <w:szCs w:val="20"/>
              </w:rPr>
              <w:t>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331C928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A2EA86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AFE5F7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DEE7B2B" w14:textId="77777777" w:rsidTr="00513949">
        <w:trPr>
          <w:trHeight w:val="282"/>
        </w:trPr>
        <w:tc>
          <w:tcPr>
            <w:tcW w:w="954" w:type="dxa"/>
            <w:tcBorders>
              <w:bottom w:val="nil"/>
              <w:right w:val="single" w:sz="4" w:space="0" w:color="auto"/>
            </w:tcBorders>
            <w:shd w:val="clear" w:color="auto" w:fill="auto"/>
            <w:vAlign w:val="center"/>
          </w:tcPr>
          <w:p w14:paraId="5FEE4686" w14:textId="77777777" w:rsidR="00513949" w:rsidRPr="00096055" w:rsidRDefault="00513949" w:rsidP="00871221">
            <w:pPr>
              <w:rPr>
                <w:rFonts w:ascii="Times New Roman" w:hAnsi="Times New Roman" w:cs="Times New Roman"/>
                <w:sz w:val="20"/>
                <w:szCs w:val="20"/>
              </w:rPr>
            </w:pPr>
            <w:bookmarkStart w:id="0" w:name="_Hlk154677662"/>
            <w:r w:rsidRPr="00096055">
              <w:rPr>
                <w:rFonts w:ascii="Times New Roman" w:hAnsi="Times New Roman" w:cs="Times New Roman"/>
                <w:sz w:val="20"/>
                <w:szCs w:val="20"/>
              </w:rPr>
              <w:t>III.7.9.</w:t>
            </w:r>
          </w:p>
        </w:tc>
        <w:tc>
          <w:tcPr>
            <w:tcW w:w="6235" w:type="dxa"/>
            <w:tcBorders>
              <w:bottom w:val="nil"/>
              <w:right w:val="single" w:sz="4" w:space="0" w:color="auto"/>
            </w:tcBorders>
            <w:shd w:val="clear" w:color="auto" w:fill="auto"/>
            <w:vAlign w:val="center"/>
          </w:tcPr>
          <w:p w14:paraId="53146390"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503C5FD5" w14:textId="77777777" w:rsidR="00513949" w:rsidRPr="00096055" w:rsidRDefault="00513949" w:rsidP="00513949">
            <w:pPr>
              <w:pStyle w:val="Akapitzlist"/>
              <w:numPr>
                <w:ilvl w:val="0"/>
                <w:numId w:val="13"/>
              </w:numPr>
              <w:spacing w:after="160" w:line="240" w:lineRule="auto"/>
              <w:rPr>
                <w:rFonts w:ascii="Times New Roman" w:hAnsi="Times New Roman"/>
                <w:iCs/>
                <w:sz w:val="20"/>
                <w:szCs w:val="20"/>
              </w:rPr>
            </w:pPr>
            <w:r w:rsidRPr="00096055">
              <w:rPr>
                <w:rFonts w:ascii="Times New Roman" w:hAnsi="Times New Roman"/>
                <w:iCs/>
                <w:sz w:val="20"/>
                <w:szCs w:val="20"/>
              </w:rPr>
              <w:t>jest racjonalny i uzasadniony zakresem operacji,</w:t>
            </w:r>
          </w:p>
          <w:p w14:paraId="37354406" w14:textId="77777777" w:rsidR="00513949" w:rsidRPr="00096055" w:rsidRDefault="00513949" w:rsidP="00513949">
            <w:pPr>
              <w:pStyle w:val="Akapitzlist"/>
              <w:numPr>
                <w:ilvl w:val="0"/>
                <w:numId w:val="13"/>
              </w:numPr>
              <w:spacing w:after="160" w:line="240" w:lineRule="auto"/>
              <w:rPr>
                <w:rFonts w:ascii="Times New Roman" w:hAnsi="Times New Roman"/>
                <w:iCs/>
                <w:sz w:val="20"/>
                <w:szCs w:val="20"/>
              </w:rPr>
            </w:pPr>
            <w:r w:rsidRPr="00096055">
              <w:rPr>
                <w:rFonts w:ascii="Times New Roman" w:hAnsi="Times New Roman"/>
                <w:iCs/>
                <w:sz w:val="20"/>
                <w:szCs w:val="20"/>
              </w:rPr>
              <w:t>zawiera co najmniej:</w:t>
            </w:r>
          </w:p>
          <w:p w14:paraId="117F6543"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5F5C6EF7"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7819D956"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12B3AFC2"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sposobu prowadzenia działalności, w szczególności informacje o sposobie wdrożenia WBN w zakresach start GA i rozwój GA,</w:t>
            </w:r>
          </w:p>
        </w:tc>
        <w:tc>
          <w:tcPr>
            <w:tcW w:w="857" w:type="dxa"/>
            <w:tcBorders>
              <w:top w:val="single" w:sz="4" w:space="0" w:color="auto"/>
              <w:left w:val="single" w:sz="4" w:space="0" w:color="auto"/>
              <w:bottom w:val="nil"/>
              <w:right w:val="single" w:sz="4" w:space="0" w:color="auto"/>
            </w:tcBorders>
            <w:shd w:val="clear" w:color="auto" w:fill="auto"/>
            <w:vAlign w:val="center"/>
          </w:tcPr>
          <w:p w14:paraId="126A4E2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3456CF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970F83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bookmarkEnd w:id="0"/>
      <w:tr w:rsidR="00513949" w:rsidRPr="00096055" w14:paraId="4B93E1D5" w14:textId="77777777" w:rsidTr="00871221">
        <w:trPr>
          <w:trHeight w:val="282"/>
        </w:trPr>
        <w:tc>
          <w:tcPr>
            <w:tcW w:w="954" w:type="dxa"/>
            <w:tcBorders>
              <w:bottom w:val="nil"/>
              <w:right w:val="single" w:sz="4" w:space="0" w:color="auto"/>
            </w:tcBorders>
            <w:shd w:val="clear" w:color="auto" w:fill="D9D9D9"/>
            <w:vAlign w:val="center"/>
          </w:tcPr>
          <w:p w14:paraId="30F7F4C4"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III.8.</w:t>
            </w:r>
          </w:p>
        </w:tc>
        <w:tc>
          <w:tcPr>
            <w:tcW w:w="8793" w:type="dxa"/>
            <w:gridSpan w:val="4"/>
            <w:tcBorders>
              <w:bottom w:val="nil"/>
            </w:tcBorders>
            <w:shd w:val="clear" w:color="auto" w:fill="D9D9D9"/>
            <w:vAlign w:val="center"/>
          </w:tcPr>
          <w:p w14:paraId="3375DC5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 xml:space="preserve">W przypadku operacji z zakresu rozwój ZE operacja spełnia następujące warunki: </w:t>
            </w:r>
          </w:p>
        </w:tc>
      </w:tr>
      <w:tr w:rsidR="00513949" w:rsidRPr="00096055" w14:paraId="4E514CD0" w14:textId="77777777" w:rsidTr="00513949">
        <w:trPr>
          <w:trHeight w:val="282"/>
        </w:trPr>
        <w:tc>
          <w:tcPr>
            <w:tcW w:w="954" w:type="dxa"/>
            <w:tcBorders>
              <w:bottom w:val="nil"/>
              <w:right w:val="single" w:sz="4" w:space="0" w:color="auto"/>
            </w:tcBorders>
            <w:shd w:val="clear" w:color="auto" w:fill="auto"/>
            <w:vAlign w:val="center"/>
          </w:tcPr>
          <w:p w14:paraId="034B808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III.8.1.</w:t>
            </w:r>
          </w:p>
        </w:tc>
        <w:tc>
          <w:tcPr>
            <w:tcW w:w="6235" w:type="dxa"/>
            <w:tcBorders>
              <w:bottom w:val="nil"/>
              <w:right w:val="single" w:sz="4" w:space="0" w:color="auto"/>
            </w:tcBorders>
            <w:shd w:val="clear" w:color="auto" w:fill="auto"/>
            <w:vAlign w:val="center"/>
          </w:tcPr>
          <w:p w14:paraId="028D52FF"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02B59F5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CAF69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05D173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012F07D" w14:textId="77777777" w:rsidTr="00513949">
        <w:trPr>
          <w:trHeight w:val="282"/>
        </w:trPr>
        <w:tc>
          <w:tcPr>
            <w:tcW w:w="954" w:type="dxa"/>
            <w:tcBorders>
              <w:bottom w:val="nil"/>
              <w:right w:val="single" w:sz="4" w:space="0" w:color="auto"/>
            </w:tcBorders>
            <w:shd w:val="clear" w:color="auto" w:fill="auto"/>
            <w:vAlign w:val="center"/>
          </w:tcPr>
          <w:p w14:paraId="1FFCAFB7"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III.8.2.</w:t>
            </w:r>
          </w:p>
        </w:tc>
        <w:tc>
          <w:tcPr>
            <w:tcW w:w="6235" w:type="dxa"/>
            <w:tcBorders>
              <w:bottom w:val="nil"/>
              <w:right w:val="single" w:sz="4" w:space="0" w:color="auto"/>
            </w:tcBorders>
            <w:shd w:val="clear" w:color="auto" w:fill="auto"/>
            <w:vAlign w:val="center"/>
          </w:tcPr>
          <w:p w14:paraId="3BEDC564"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2BBA52D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09B15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CE5344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1D2A7C9" w14:textId="77777777" w:rsidTr="00513949">
        <w:trPr>
          <w:trHeight w:val="282"/>
        </w:trPr>
        <w:tc>
          <w:tcPr>
            <w:tcW w:w="954" w:type="dxa"/>
            <w:tcBorders>
              <w:bottom w:val="nil"/>
              <w:right w:val="single" w:sz="4" w:space="0" w:color="auto"/>
            </w:tcBorders>
            <w:shd w:val="clear" w:color="auto" w:fill="auto"/>
            <w:vAlign w:val="center"/>
          </w:tcPr>
          <w:p w14:paraId="51A0D8CE"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III.8.3.</w:t>
            </w:r>
          </w:p>
        </w:tc>
        <w:tc>
          <w:tcPr>
            <w:tcW w:w="6235" w:type="dxa"/>
            <w:tcBorders>
              <w:bottom w:val="nil"/>
              <w:right w:val="single" w:sz="4" w:space="0" w:color="auto"/>
            </w:tcBorders>
            <w:shd w:val="clear" w:color="auto" w:fill="auto"/>
            <w:vAlign w:val="center"/>
          </w:tcPr>
          <w:p w14:paraId="22AA382B"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7739A19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8F8DAC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DEDAB5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2B0298B" w14:textId="77777777" w:rsidTr="00513949">
        <w:trPr>
          <w:trHeight w:val="282"/>
        </w:trPr>
        <w:tc>
          <w:tcPr>
            <w:tcW w:w="954" w:type="dxa"/>
            <w:tcBorders>
              <w:bottom w:val="nil"/>
              <w:right w:val="single" w:sz="4" w:space="0" w:color="auto"/>
            </w:tcBorders>
            <w:shd w:val="clear" w:color="auto" w:fill="auto"/>
            <w:vAlign w:val="center"/>
          </w:tcPr>
          <w:p w14:paraId="297B7DA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III.8.4.</w:t>
            </w:r>
          </w:p>
        </w:tc>
        <w:tc>
          <w:tcPr>
            <w:tcW w:w="6235" w:type="dxa"/>
            <w:tcBorders>
              <w:bottom w:val="nil"/>
              <w:right w:val="single" w:sz="4" w:space="0" w:color="auto"/>
            </w:tcBorders>
            <w:shd w:val="clear" w:color="auto" w:fill="auto"/>
            <w:vAlign w:val="center"/>
          </w:tcPr>
          <w:p w14:paraId="0190028E"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14:paraId="0CBEAC6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9E7877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24596A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FDEFAFB" w14:textId="77777777" w:rsidTr="00513949">
        <w:trPr>
          <w:trHeight w:val="282"/>
        </w:trPr>
        <w:tc>
          <w:tcPr>
            <w:tcW w:w="954" w:type="dxa"/>
            <w:tcBorders>
              <w:bottom w:val="nil"/>
              <w:right w:val="single" w:sz="4" w:space="0" w:color="auto"/>
            </w:tcBorders>
            <w:shd w:val="clear" w:color="auto" w:fill="auto"/>
            <w:vAlign w:val="center"/>
          </w:tcPr>
          <w:p w14:paraId="0B36782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III.8.5.</w:t>
            </w:r>
          </w:p>
        </w:tc>
        <w:tc>
          <w:tcPr>
            <w:tcW w:w="6235" w:type="dxa"/>
            <w:tcBorders>
              <w:bottom w:val="nil"/>
              <w:right w:val="single" w:sz="4" w:space="0" w:color="auto"/>
            </w:tcBorders>
            <w:shd w:val="clear" w:color="auto" w:fill="auto"/>
            <w:vAlign w:val="center"/>
          </w:tcPr>
          <w:p w14:paraId="43AD1ACB"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udokumentowano, iż ZE jest zarejestrowana w OSZE;</w:t>
            </w:r>
          </w:p>
        </w:tc>
        <w:tc>
          <w:tcPr>
            <w:tcW w:w="857" w:type="dxa"/>
            <w:tcBorders>
              <w:top w:val="single" w:sz="4" w:space="0" w:color="auto"/>
              <w:left w:val="single" w:sz="4" w:space="0" w:color="auto"/>
              <w:bottom w:val="nil"/>
              <w:right w:val="single" w:sz="4" w:space="0" w:color="auto"/>
            </w:tcBorders>
            <w:shd w:val="clear" w:color="auto" w:fill="auto"/>
            <w:vAlign w:val="center"/>
          </w:tcPr>
          <w:p w14:paraId="62E9C8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DABBAD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02AAA9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396AC63" w14:textId="77777777" w:rsidTr="00513949">
        <w:trPr>
          <w:trHeight w:val="282"/>
        </w:trPr>
        <w:tc>
          <w:tcPr>
            <w:tcW w:w="954" w:type="dxa"/>
            <w:tcBorders>
              <w:bottom w:val="nil"/>
              <w:right w:val="single" w:sz="4" w:space="0" w:color="auto"/>
            </w:tcBorders>
            <w:shd w:val="clear" w:color="auto" w:fill="auto"/>
            <w:vAlign w:val="center"/>
          </w:tcPr>
          <w:p w14:paraId="284F5BC2"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III.8.6.</w:t>
            </w:r>
          </w:p>
        </w:tc>
        <w:tc>
          <w:tcPr>
            <w:tcW w:w="6235" w:type="dxa"/>
            <w:tcBorders>
              <w:bottom w:val="nil"/>
              <w:right w:val="single" w:sz="4" w:space="0" w:color="auto"/>
            </w:tcBorders>
            <w:shd w:val="clear" w:color="auto" w:fill="auto"/>
            <w:vAlign w:val="center"/>
          </w:tcPr>
          <w:p w14:paraId="077FEAFC"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jest inwestycją polegająca na dostosowaniu małego gospodarstwa rolnego do realizacji co najmniej dwóch dodatkowych celów edukacyjnych, o których mowa w standardach OSZE, a w przypadku gdy wnioskodawca realizuje już więcej niż 3 cele edukacyjne określone w standardach OSZE, operacja polega na modernizacji tego gospodarstwa w celu podniesienia standardu świadczonych w nim usług w zakresie realizowanych celów edukacyjnych;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5166804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454804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8CB1FF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90D76B9" w14:textId="77777777" w:rsidTr="00513949">
        <w:trPr>
          <w:trHeight w:val="282"/>
        </w:trPr>
        <w:tc>
          <w:tcPr>
            <w:tcW w:w="954" w:type="dxa"/>
            <w:tcBorders>
              <w:bottom w:val="nil"/>
              <w:right w:val="single" w:sz="4" w:space="0" w:color="auto"/>
            </w:tcBorders>
            <w:shd w:val="clear" w:color="auto" w:fill="auto"/>
            <w:vAlign w:val="center"/>
          </w:tcPr>
          <w:p w14:paraId="06602165"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III.8.7.</w:t>
            </w:r>
          </w:p>
        </w:tc>
        <w:tc>
          <w:tcPr>
            <w:tcW w:w="6235" w:type="dxa"/>
            <w:tcBorders>
              <w:bottom w:val="nil"/>
              <w:right w:val="single" w:sz="4" w:space="0" w:color="auto"/>
            </w:tcBorders>
            <w:shd w:val="clear" w:color="auto" w:fill="auto"/>
            <w:vAlign w:val="center"/>
          </w:tcPr>
          <w:p w14:paraId="30EDC17C"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2C2488D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0A17A7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DE3039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495E70D" w14:textId="77777777" w:rsidTr="00513949">
        <w:trPr>
          <w:trHeight w:val="282"/>
        </w:trPr>
        <w:tc>
          <w:tcPr>
            <w:tcW w:w="954" w:type="dxa"/>
            <w:tcBorders>
              <w:bottom w:val="nil"/>
              <w:right w:val="single" w:sz="4" w:space="0" w:color="auto"/>
            </w:tcBorders>
            <w:shd w:val="clear" w:color="auto" w:fill="auto"/>
            <w:vAlign w:val="center"/>
          </w:tcPr>
          <w:p w14:paraId="049059E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III.8.8.</w:t>
            </w:r>
          </w:p>
        </w:tc>
        <w:tc>
          <w:tcPr>
            <w:tcW w:w="6235" w:type="dxa"/>
            <w:tcBorders>
              <w:bottom w:val="nil"/>
              <w:right w:val="single" w:sz="4" w:space="0" w:color="auto"/>
            </w:tcBorders>
            <w:shd w:val="clear" w:color="auto" w:fill="auto"/>
            <w:vAlign w:val="center"/>
          </w:tcPr>
          <w:p w14:paraId="30D572FF"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07A95B16" w14:textId="77777777" w:rsidR="00513949" w:rsidRPr="00096055" w:rsidRDefault="00513949" w:rsidP="00513949">
            <w:pPr>
              <w:pStyle w:val="Akapitzlist"/>
              <w:numPr>
                <w:ilvl w:val="0"/>
                <w:numId w:val="14"/>
              </w:numPr>
              <w:spacing w:after="160" w:line="240" w:lineRule="auto"/>
              <w:rPr>
                <w:rFonts w:ascii="Times New Roman" w:hAnsi="Times New Roman"/>
                <w:iCs/>
                <w:sz w:val="20"/>
                <w:szCs w:val="20"/>
              </w:rPr>
            </w:pPr>
            <w:r w:rsidRPr="00096055">
              <w:rPr>
                <w:rFonts w:ascii="Times New Roman" w:hAnsi="Times New Roman"/>
                <w:iCs/>
                <w:sz w:val="20"/>
                <w:szCs w:val="20"/>
              </w:rPr>
              <w:t>jest racjonalny i uzasadniony zakresem operacji,</w:t>
            </w:r>
          </w:p>
          <w:p w14:paraId="0718022F" w14:textId="77777777" w:rsidR="00513949" w:rsidRPr="00096055" w:rsidRDefault="00513949" w:rsidP="00513949">
            <w:pPr>
              <w:pStyle w:val="Akapitzlist"/>
              <w:numPr>
                <w:ilvl w:val="0"/>
                <w:numId w:val="14"/>
              </w:numPr>
              <w:spacing w:after="160" w:line="240" w:lineRule="auto"/>
              <w:rPr>
                <w:rFonts w:ascii="Times New Roman" w:hAnsi="Times New Roman"/>
                <w:iCs/>
                <w:sz w:val="20"/>
                <w:szCs w:val="20"/>
              </w:rPr>
            </w:pPr>
            <w:r w:rsidRPr="00096055">
              <w:rPr>
                <w:rFonts w:ascii="Times New Roman" w:hAnsi="Times New Roman"/>
                <w:iCs/>
                <w:sz w:val="20"/>
                <w:szCs w:val="20"/>
              </w:rPr>
              <w:t xml:space="preserve"> zawiera co najmniej:</w:t>
            </w:r>
          </w:p>
          <w:p w14:paraId="3F18787A"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28D2AB07"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34F7E2B1"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 informacje dotyczące zasobów posiadanych przez wnioskodawcę niezbędnych ze względu na przedmiot operacji, którą zamierza realizować, w tym opis wyjściowej sytuacji ekonomicznej wnioskodawcy oraz kwalifikacji lub doświadczenia,</w:t>
            </w:r>
          </w:p>
          <w:p w14:paraId="24C06E27"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sposobu prowadzenia działalności, w szczególności informacje o sposobie realizacji w zagrodzie edukacyjnej celów edukacyjnych, o których mowa w standardach OSZE, w zakresach start ZE i rozwój ZE,</w:t>
            </w:r>
          </w:p>
        </w:tc>
        <w:tc>
          <w:tcPr>
            <w:tcW w:w="857" w:type="dxa"/>
            <w:tcBorders>
              <w:top w:val="single" w:sz="4" w:space="0" w:color="auto"/>
              <w:left w:val="single" w:sz="4" w:space="0" w:color="auto"/>
              <w:bottom w:val="nil"/>
              <w:right w:val="single" w:sz="4" w:space="0" w:color="auto"/>
            </w:tcBorders>
            <w:shd w:val="clear" w:color="auto" w:fill="auto"/>
            <w:vAlign w:val="center"/>
          </w:tcPr>
          <w:p w14:paraId="054E9D7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3FAD8A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9559DD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F9F3AAA" w14:textId="77777777" w:rsidTr="00871221">
        <w:trPr>
          <w:trHeight w:val="282"/>
        </w:trPr>
        <w:tc>
          <w:tcPr>
            <w:tcW w:w="954" w:type="dxa"/>
            <w:tcBorders>
              <w:bottom w:val="nil"/>
              <w:right w:val="single" w:sz="4" w:space="0" w:color="auto"/>
            </w:tcBorders>
            <w:shd w:val="clear" w:color="auto" w:fill="D9D9D9"/>
            <w:vAlign w:val="center"/>
          </w:tcPr>
          <w:p w14:paraId="25CDA74E"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III.9.</w:t>
            </w:r>
          </w:p>
        </w:tc>
        <w:tc>
          <w:tcPr>
            <w:tcW w:w="8793" w:type="dxa"/>
            <w:gridSpan w:val="4"/>
            <w:tcBorders>
              <w:bottom w:val="nil"/>
            </w:tcBorders>
            <w:shd w:val="clear" w:color="auto" w:fill="D9D9D9"/>
            <w:vAlign w:val="center"/>
          </w:tcPr>
          <w:p w14:paraId="5D981D0C" w14:textId="77777777" w:rsidR="00513949" w:rsidRPr="00096055" w:rsidRDefault="00513949" w:rsidP="00871221">
            <w:pPr>
              <w:pStyle w:val="Akapitzlist"/>
              <w:spacing w:after="160" w:line="240" w:lineRule="auto"/>
              <w:ind w:left="0"/>
              <w:rPr>
                <w:rFonts w:ascii="Times New Roman" w:hAnsi="Times New Roman"/>
                <w:b/>
                <w:bCs/>
                <w:iCs/>
                <w:sz w:val="20"/>
                <w:szCs w:val="20"/>
              </w:rPr>
            </w:pPr>
            <w:r w:rsidRPr="00096055">
              <w:rPr>
                <w:rFonts w:ascii="Times New Roman" w:hAnsi="Times New Roman"/>
                <w:b/>
                <w:bCs/>
                <w:iCs/>
                <w:sz w:val="20"/>
                <w:szCs w:val="20"/>
              </w:rPr>
              <w:t>W przypadku operacji z zakresu rozwój GO spełnione zostały następujące warunki:</w:t>
            </w:r>
          </w:p>
        </w:tc>
      </w:tr>
      <w:tr w:rsidR="00513949" w:rsidRPr="00096055" w14:paraId="619DEBDB" w14:textId="77777777" w:rsidTr="00513949">
        <w:trPr>
          <w:trHeight w:val="282"/>
        </w:trPr>
        <w:tc>
          <w:tcPr>
            <w:tcW w:w="954" w:type="dxa"/>
            <w:tcBorders>
              <w:bottom w:val="nil"/>
              <w:right w:val="single" w:sz="4" w:space="0" w:color="auto"/>
            </w:tcBorders>
            <w:shd w:val="clear" w:color="auto" w:fill="auto"/>
            <w:vAlign w:val="center"/>
          </w:tcPr>
          <w:p w14:paraId="0A9A556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III.9.1.</w:t>
            </w:r>
          </w:p>
        </w:tc>
        <w:tc>
          <w:tcPr>
            <w:tcW w:w="6235" w:type="dxa"/>
            <w:tcBorders>
              <w:bottom w:val="nil"/>
              <w:right w:val="single" w:sz="4" w:space="0" w:color="auto"/>
            </w:tcBorders>
            <w:shd w:val="clear" w:color="auto" w:fill="auto"/>
            <w:vAlign w:val="center"/>
          </w:tcPr>
          <w:p w14:paraId="5DCB8C30"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wnioskodawca jest rolnikiem albo małżonkiem rolnika albo domownikiem z małego gospodarstwa rolnego;</w:t>
            </w:r>
          </w:p>
        </w:tc>
        <w:tc>
          <w:tcPr>
            <w:tcW w:w="857" w:type="dxa"/>
            <w:tcBorders>
              <w:top w:val="single" w:sz="4" w:space="0" w:color="auto"/>
              <w:left w:val="single" w:sz="4" w:space="0" w:color="auto"/>
              <w:bottom w:val="nil"/>
              <w:right w:val="single" w:sz="4" w:space="0" w:color="auto"/>
            </w:tcBorders>
            <w:shd w:val="clear" w:color="auto" w:fill="auto"/>
            <w:vAlign w:val="center"/>
          </w:tcPr>
          <w:p w14:paraId="64CDEE9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B4813C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72C17E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4DCAD5E" w14:textId="77777777" w:rsidTr="00513949">
        <w:trPr>
          <w:trHeight w:val="282"/>
        </w:trPr>
        <w:tc>
          <w:tcPr>
            <w:tcW w:w="954" w:type="dxa"/>
            <w:tcBorders>
              <w:bottom w:val="nil"/>
              <w:right w:val="single" w:sz="4" w:space="0" w:color="auto"/>
            </w:tcBorders>
            <w:shd w:val="clear" w:color="auto" w:fill="auto"/>
            <w:vAlign w:val="center"/>
          </w:tcPr>
          <w:p w14:paraId="026E22D4"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III.9.2.</w:t>
            </w:r>
          </w:p>
        </w:tc>
        <w:tc>
          <w:tcPr>
            <w:tcW w:w="6235" w:type="dxa"/>
            <w:tcBorders>
              <w:bottom w:val="nil"/>
              <w:right w:val="single" w:sz="4" w:space="0" w:color="auto"/>
            </w:tcBorders>
            <w:shd w:val="clear" w:color="auto" w:fill="auto"/>
            <w:vAlign w:val="center"/>
          </w:tcPr>
          <w:p w14:paraId="563AD291"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wnioskodawcy nie została dotychczas przyznana pomoc odpowiednio na rozwój GA, rozwój ZE albo rozwój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29ACDD5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7B358B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65E908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7BFC279A" w14:textId="77777777" w:rsidTr="00513949">
        <w:trPr>
          <w:trHeight w:val="282"/>
        </w:trPr>
        <w:tc>
          <w:tcPr>
            <w:tcW w:w="954" w:type="dxa"/>
            <w:tcBorders>
              <w:bottom w:val="nil"/>
              <w:right w:val="single" w:sz="4" w:space="0" w:color="auto"/>
            </w:tcBorders>
            <w:shd w:val="clear" w:color="auto" w:fill="auto"/>
            <w:vAlign w:val="center"/>
          </w:tcPr>
          <w:p w14:paraId="30F3CCCF"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III.9.3.</w:t>
            </w:r>
          </w:p>
        </w:tc>
        <w:tc>
          <w:tcPr>
            <w:tcW w:w="6235" w:type="dxa"/>
            <w:tcBorders>
              <w:bottom w:val="nil"/>
              <w:right w:val="single" w:sz="4" w:space="0" w:color="auto"/>
            </w:tcBorders>
            <w:shd w:val="clear" w:color="auto" w:fill="auto"/>
            <w:vAlign w:val="center"/>
          </w:tcPr>
          <w:p w14:paraId="1404FCFD"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upłynęło co najmniej 2 lata od dnia wypłaty pomocy na operację odpowiednio na start GA, start ZE albo start GO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1E6A3CF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CB0CAE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564181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C17CCED" w14:textId="77777777" w:rsidTr="00513949">
        <w:trPr>
          <w:trHeight w:val="282"/>
        </w:trPr>
        <w:tc>
          <w:tcPr>
            <w:tcW w:w="954" w:type="dxa"/>
            <w:tcBorders>
              <w:bottom w:val="nil"/>
              <w:right w:val="single" w:sz="4" w:space="0" w:color="auto"/>
            </w:tcBorders>
            <w:shd w:val="clear" w:color="auto" w:fill="auto"/>
            <w:vAlign w:val="center"/>
          </w:tcPr>
          <w:p w14:paraId="13884093"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III.9.4.</w:t>
            </w:r>
          </w:p>
        </w:tc>
        <w:tc>
          <w:tcPr>
            <w:tcW w:w="6235" w:type="dxa"/>
            <w:tcBorders>
              <w:bottom w:val="nil"/>
              <w:right w:val="single" w:sz="4" w:space="0" w:color="auto"/>
            </w:tcBorders>
            <w:shd w:val="clear" w:color="auto" w:fill="auto"/>
            <w:vAlign w:val="center"/>
          </w:tcPr>
          <w:p w14:paraId="6D22042B"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wnioskodawca w okresie 3 lat poprzedzających dzień złożenia WOPP wykonywał tę działalność łącznie co najmniej przez 365 dni;</w:t>
            </w:r>
          </w:p>
        </w:tc>
        <w:tc>
          <w:tcPr>
            <w:tcW w:w="857" w:type="dxa"/>
            <w:tcBorders>
              <w:top w:val="single" w:sz="4" w:space="0" w:color="auto"/>
              <w:left w:val="single" w:sz="4" w:space="0" w:color="auto"/>
              <w:bottom w:val="nil"/>
              <w:right w:val="single" w:sz="4" w:space="0" w:color="auto"/>
            </w:tcBorders>
            <w:shd w:val="clear" w:color="auto" w:fill="auto"/>
            <w:vAlign w:val="center"/>
          </w:tcPr>
          <w:p w14:paraId="4D06CB6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8B4EF2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04682E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34DEF76" w14:textId="77777777" w:rsidTr="00513949">
        <w:trPr>
          <w:trHeight w:val="282"/>
        </w:trPr>
        <w:tc>
          <w:tcPr>
            <w:tcW w:w="954" w:type="dxa"/>
            <w:tcBorders>
              <w:bottom w:val="nil"/>
              <w:right w:val="single" w:sz="4" w:space="0" w:color="auto"/>
            </w:tcBorders>
            <w:shd w:val="clear" w:color="auto" w:fill="auto"/>
            <w:vAlign w:val="center"/>
          </w:tcPr>
          <w:p w14:paraId="181D7C3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III.9.5.</w:t>
            </w:r>
          </w:p>
        </w:tc>
        <w:tc>
          <w:tcPr>
            <w:tcW w:w="6235" w:type="dxa"/>
            <w:tcBorders>
              <w:bottom w:val="nil"/>
              <w:right w:val="single" w:sz="4" w:space="0" w:color="auto"/>
            </w:tcBorders>
            <w:shd w:val="clear" w:color="auto" w:fill="auto"/>
            <w:vAlign w:val="center"/>
          </w:tcPr>
          <w:p w14:paraId="3E31F9FB"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jest inwestycją polegającą na modernizacji małego gospodarstwa rolnego w celu podniesienia standardu świadczonych w nim usług społecznych lub 23 dostosowaniu gospodarstwa do rozszerzonego zakresu usług opiekuńczych świadczonych w małym gospodarstwie (obligatoryjnych lub fakultatywnych);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1E4FE30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9C5835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94DA8B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D635AEA" w14:textId="77777777" w:rsidTr="00513949">
        <w:trPr>
          <w:trHeight w:val="282"/>
        </w:trPr>
        <w:tc>
          <w:tcPr>
            <w:tcW w:w="954" w:type="dxa"/>
            <w:tcBorders>
              <w:bottom w:val="nil"/>
              <w:right w:val="single" w:sz="4" w:space="0" w:color="auto"/>
            </w:tcBorders>
            <w:shd w:val="clear" w:color="auto" w:fill="auto"/>
            <w:vAlign w:val="center"/>
          </w:tcPr>
          <w:p w14:paraId="7FE8552F"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III.9.6.</w:t>
            </w:r>
          </w:p>
        </w:tc>
        <w:tc>
          <w:tcPr>
            <w:tcW w:w="6235" w:type="dxa"/>
            <w:tcBorders>
              <w:bottom w:val="nil"/>
              <w:right w:val="single" w:sz="4" w:space="0" w:color="auto"/>
            </w:tcBorders>
            <w:shd w:val="clear" w:color="auto" w:fill="auto"/>
            <w:vAlign w:val="center"/>
          </w:tcPr>
          <w:p w14:paraId="0F18EBAE"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4A16329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09F0C5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0AA394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4A424567" w14:textId="77777777" w:rsidTr="00513949">
        <w:trPr>
          <w:trHeight w:val="282"/>
        </w:trPr>
        <w:tc>
          <w:tcPr>
            <w:tcW w:w="954" w:type="dxa"/>
            <w:tcBorders>
              <w:bottom w:val="nil"/>
              <w:right w:val="single" w:sz="4" w:space="0" w:color="auto"/>
            </w:tcBorders>
            <w:shd w:val="clear" w:color="auto" w:fill="auto"/>
            <w:vAlign w:val="center"/>
          </w:tcPr>
          <w:p w14:paraId="07A396D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III.9.7.</w:t>
            </w:r>
          </w:p>
        </w:tc>
        <w:tc>
          <w:tcPr>
            <w:tcW w:w="6235" w:type="dxa"/>
            <w:tcBorders>
              <w:bottom w:val="nil"/>
              <w:right w:val="single" w:sz="4" w:space="0" w:color="auto"/>
            </w:tcBorders>
            <w:shd w:val="clear" w:color="auto" w:fill="auto"/>
            <w:vAlign w:val="center"/>
          </w:tcPr>
          <w:p w14:paraId="29DF185A" w14:textId="77777777" w:rsidR="00513949" w:rsidRPr="00096055" w:rsidRDefault="00513949" w:rsidP="00871221">
            <w:pPr>
              <w:pStyle w:val="Akapitzlist"/>
              <w:spacing w:before="26" w:line="240" w:lineRule="auto"/>
              <w:ind w:left="33"/>
              <w:rPr>
                <w:rFonts w:ascii="Times New Roman" w:hAnsi="Times New Roman"/>
                <w:iCs/>
                <w:sz w:val="20"/>
                <w:szCs w:val="20"/>
              </w:rPr>
            </w:pPr>
            <w:r w:rsidRPr="00096055">
              <w:rPr>
                <w:rFonts w:ascii="Times New Roman" w:hAnsi="Times New Roman"/>
                <w:iCs/>
                <w:sz w:val="20"/>
                <w:szCs w:val="20"/>
              </w:rPr>
              <w:t>Operacja przewiduje, że w gospodarstwie opiekuńczym świadczone będą co najmniej usługi w zakresie (usługi obligatoryjne):</w:t>
            </w:r>
          </w:p>
          <w:p w14:paraId="6EB60D25"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 xml:space="preserve">a) </w:t>
            </w:r>
            <w:proofErr w:type="spellStart"/>
            <w:r w:rsidRPr="00096055">
              <w:rPr>
                <w:rFonts w:ascii="Times New Roman" w:hAnsi="Times New Roman"/>
                <w:iCs/>
                <w:sz w:val="20"/>
                <w:szCs w:val="20"/>
              </w:rPr>
              <w:t>agroterapii</w:t>
            </w:r>
            <w:proofErr w:type="spellEnd"/>
            <w:r w:rsidRPr="00096055">
              <w:rPr>
                <w:rFonts w:ascii="Times New Roman" w:hAnsi="Times New Roman"/>
                <w:iCs/>
                <w:sz w:val="20"/>
                <w:szCs w:val="20"/>
              </w:rPr>
              <w:t xml:space="preserve"> dla uczestników – realizowanie programu zajęć terapeutycznych i aktywizacyjnych opartych na rolniczym potencjale gospodarstwa,</w:t>
            </w:r>
          </w:p>
          <w:p w14:paraId="592341D5"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b) zajęć grupowych dla uczestników,</w:t>
            </w:r>
          </w:p>
          <w:p w14:paraId="38A17480"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c) pomocy w załatwianiu codziennych spraw uczestników,</w:t>
            </w:r>
          </w:p>
          <w:p w14:paraId="24FF3076"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d) pomocy w czynnościach higienicznych,</w:t>
            </w:r>
          </w:p>
          <w:p w14:paraId="6CF2F029"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e) podawania posiłków i napojów uczestnikom;</w:t>
            </w:r>
          </w:p>
        </w:tc>
        <w:tc>
          <w:tcPr>
            <w:tcW w:w="857" w:type="dxa"/>
            <w:tcBorders>
              <w:top w:val="single" w:sz="4" w:space="0" w:color="auto"/>
              <w:left w:val="single" w:sz="4" w:space="0" w:color="auto"/>
              <w:bottom w:val="nil"/>
              <w:right w:val="single" w:sz="4" w:space="0" w:color="auto"/>
            </w:tcBorders>
            <w:shd w:val="clear" w:color="auto" w:fill="auto"/>
            <w:vAlign w:val="center"/>
          </w:tcPr>
          <w:p w14:paraId="3EF4582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EE74C7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A6CC80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D2F2944" w14:textId="77777777" w:rsidTr="00513949">
        <w:trPr>
          <w:trHeight w:val="282"/>
        </w:trPr>
        <w:tc>
          <w:tcPr>
            <w:tcW w:w="954" w:type="dxa"/>
            <w:tcBorders>
              <w:bottom w:val="nil"/>
              <w:right w:val="single" w:sz="4" w:space="0" w:color="auto"/>
            </w:tcBorders>
            <w:shd w:val="clear" w:color="auto" w:fill="auto"/>
            <w:vAlign w:val="center"/>
          </w:tcPr>
          <w:p w14:paraId="6B6D553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III.9.8.</w:t>
            </w:r>
          </w:p>
        </w:tc>
        <w:tc>
          <w:tcPr>
            <w:tcW w:w="6235" w:type="dxa"/>
            <w:tcBorders>
              <w:bottom w:val="nil"/>
              <w:right w:val="single" w:sz="4" w:space="0" w:color="auto"/>
            </w:tcBorders>
            <w:shd w:val="clear" w:color="auto" w:fill="auto"/>
            <w:vAlign w:val="center"/>
          </w:tcPr>
          <w:p w14:paraId="5C6BD050"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2F236E19" w14:textId="77777777" w:rsidR="00513949" w:rsidRPr="00096055" w:rsidRDefault="00513949" w:rsidP="00513949">
            <w:pPr>
              <w:pStyle w:val="Akapitzlist"/>
              <w:numPr>
                <w:ilvl w:val="0"/>
                <w:numId w:val="14"/>
              </w:numPr>
              <w:spacing w:after="160" w:line="240" w:lineRule="auto"/>
              <w:ind w:left="1134"/>
              <w:rPr>
                <w:rFonts w:ascii="Times New Roman" w:hAnsi="Times New Roman"/>
                <w:iCs/>
                <w:sz w:val="20"/>
                <w:szCs w:val="20"/>
              </w:rPr>
            </w:pPr>
            <w:r w:rsidRPr="00096055">
              <w:rPr>
                <w:rFonts w:ascii="Times New Roman" w:hAnsi="Times New Roman"/>
                <w:iCs/>
                <w:sz w:val="20"/>
                <w:szCs w:val="20"/>
              </w:rPr>
              <w:t>jest racjonalny i uzasadniony zakresem operacji,</w:t>
            </w:r>
          </w:p>
          <w:p w14:paraId="7D43712C" w14:textId="77777777" w:rsidR="00513949" w:rsidRPr="00096055" w:rsidRDefault="00513949" w:rsidP="00513949">
            <w:pPr>
              <w:pStyle w:val="Akapitzlist"/>
              <w:numPr>
                <w:ilvl w:val="0"/>
                <w:numId w:val="14"/>
              </w:numPr>
              <w:spacing w:after="160" w:line="240" w:lineRule="auto"/>
              <w:ind w:left="1134"/>
              <w:rPr>
                <w:rFonts w:ascii="Times New Roman" w:hAnsi="Times New Roman"/>
                <w:iCs/>
                <w:sz w:val="20"/>
                <w:szCs w:val="20"/>
              </w:rPr>
            </w:pPr>
            <w:r w:rsidRPr="00096055">
              <w:rPr>
                <w:rFonts w:ascii="Times New Roman" w:hAnsi="Times New Roman"/>
                <w:iCs/>
                <w:sz w:val="20"/>
                <w:szCs w:val="20"/>
              </w:rPr>
              <w:t xml:space="preserve"> zawiera co najmniej:</w:t>
            </w:r>
          </w:p>
          <w:p w14:paraId="1F5998C0"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4B45C9A7"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4F55E595"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2D555DC5"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informacje dotyczące sposobu prowadzenia działalności, w szczególności informacje o przyjętym w gospodarstwie opiekuńczym programie </w:t>
            </w:r>
            <w:proofErr w:type="spellStart"/>
            <w:r w:rsidRPr="00096055">
              <w:rPr>
                <w:rFonts w:ascii="Times New Roman" w:hAnsi="Times New Roman"/>
                <w:iCs/>
                <w:sz w:val="20"/>
                <w:szCs w:val="20"/>
              </w:rPr>
              <w:t>agroterapii</w:t>
            </w:r>
            <w:proofErr w:type="spellEnd"/>
            <w:r w:rsidRPr="00096055">
              <w:rPr>
                <w:rFonts w:ascii="Times New Roman" w:hAnsi="Times New Roman"/>
                <w:iCs/>
                <w:sz w:val="20"/>
                <w:szCs w:val="20"/>
              </w:rPr>
              <w:t xml:space="preserve"> w zakresach start GO i rozwój GO.</w:t>
            </w:r>
          </w:p>
        </w:tc>
        <w:tc>
          <w:tcPr>
            <w:tcW w:w="857" w:type="dxa"/>
            <w:tcBorders>
              <w:top w:val="single" w:sz="4" w:space="0" w:color="auto"/>
              <w:left w:val="single" w:sz="4" w:space="0" w:color="auto"/>
              <w:bottom w:val="nil"/>
              <w:right w:val="single" w:sz="4" w:space="0" w:color="auto"/>
            </w:tcBorders>
            <w:shd w:val="clear" w:color="auto" w:fill="auto"/>
            <w:vAlign w:val="center"/>
          </w:tcPr>
          <w:p w14:paraId="3EFB23D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39A975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CACD33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D44B0FA" w14:textId="77777777" w:rsidTr="00871221">
        <w:trPr>
          <w:trHeight w:val="282"/>
        </w:trPr>
        <w:tc>
          <w:tcPr>
            <w:tcW w:w="954" w:type="dxa"/>
            <w:tcBorders>
              <w:bottom w:val="nil"/>
              <w:right w:val="single" w:sz="4" w:space="0" w:color="auto"/>
            </w:tcBorders>
            <w:shd w:val="clear" w:color="auto" w:fill="D9D9D9"/>
            <w:vAlign w:val="center"/>
          </w:tcPr>
          <w:p w14:paraId="054ED219"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b/>
                <w:bCs/>
                <w:sz w:val="20"/>
                <w:szCs w:val="20"/>
              </w:rPr>
              <w:t>III.10</w:t>
            </w:r>
            <w:r w:rsidRPr="00096055">
              <w:rPr>
                <w:rFonts w:ascii="Times New Roman" w:hAnsi="Times New Roman" w:cs="Times New Roman"/>
                <w:sz w:val="20"/>
                <w:szCs w:val="20"/>
              </w:rPr>
              <w:t>.</w:t>
            </w:r>
          </w:p>
        </w:tc>
        <w:tc>
          <w:tcPr>
            <w:tcW w:w="8793" w:type="dxa"/>
            <w:gridSpan w:val="4"/>
            <w:tcBorders>
              <w:bottom w:val="nil"/>
            </w:tcBorders>
            <w:shd w:val="clear" w:color="auto" w:fill="D9D9D9"/>
            <w:vAlign w:val="center"/>
          </w:tcPr>
          <w:p w14:paraId="3BDECBF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 xml:space="preserve">W przypadku operacji z zakresu rozwój KŁŻ pomoc przyznaje się, jeżeli operacja spełnia następujące warunki: </w:t>
            </w:r>
          </w:p>
        </w:tc>
      </w:tr>
      <w:tr w:rsidR="00513949" w:rsidRPr="00096055" w14:paraId="1E7013DF" w14:textId="77777777" w:rsidTr="00513949">
        <w:trPr>
          <w:trHeight w:val="282"/>
        </w:trPr>
        <w:tc>
          <w:tcPr>
            <w:tcW w:w="954" w:type="dxa"/>
            <w:tcBorders>
              <w:bottom w:val="nil"/>
              <w:right w:val="single" w:sz="4" w:space="0" w:color="auto"/>
            </w:tcBorders>
            <w:shd w:val="clear" w:color="auto" w:fill="auto"/>
            <w:vAlign w:val="center"/>
          </w:tcPr>
          <w:p w14:paraId="7F4661A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III.10.1.</w:t>
            </w:r>
          </w:p>
        </w:tc>
        <w:tc>
          <w:tcPr>
            <w:tcW w:w="6235" w:type="dxa"/>
            <w:tcBorders>
              <w:bottom w:val="nil"/>
              <w:right w:val="single" w:sz="4" w:space="0" w:color="auto"/>
            </w:tcBorders>
            <w:shd w:val="clear" w:color="auto" w:fill="auto"/>
            <w:vAlign w:val="center"/>
          </w:tcPr>
          <w:p w14:paraId="4A1C2C3D"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KŁŻ w okresie 3 lat poprzedzających dzień złożenia WOPP funkcjonował łącznie co najmniej 365 dni.</w:t>
            </w:r>
          </w:p>
        </w:tc>
        <w:tc>
          <w:tcPr>
            <w:tcW w:w="857" w:type="dxa"/>
            <w:tcBorders>
              <w:top w:val="single" w:sz="4" w:space="0" w:color="auto"/>
              <w:left w:val="single" w:sz="4" w:space="0" w:color="auto"/>
              <w:bottom w:val="nil"/>
              <w:right w:val="single" w:sz="4" w:space="0" w:color="auto"/>
            </w:tcBorders>
            <w:shd w:val="clear" w:color="auto" w:fill="auto"/>
            <w:vAlign w:val="center"/>
          </w:tcPr>
          <w:p w14:paraId="35D9F66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5CEA9E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457FC1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AC70FEE" w14:textId="77777777" w:rsidTr="00513949">
        <w:trPr>
          <w:trHeight w:val="282"/>
        </w:trPr>
        <w:tc>
          <w:tcPr>
            <w:tcW w:w="954" w:type="dxa"/>
            <w:tcBorders>
              <w:bottom w:val="nil"/>
              <w:right w:val="single" w:sz="4" w:space="0" w:color="auto"/>
            </w:tcBorders>
            <w:shd w:val="clear" w:color="auto" w:fill="auto"/>
          </w:tcPr>
          <w:p w14:paraId="4CB706F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III.10.2</w:t>
            </w:r>
          </w:p>
        </w:tc>
        <w:tc>
          <w:tcPr>
            <w:tcW w:w="6235" w:type="dxa"/>
            <w:tcBorders>
              <w:bottom w:val="nil"/>
              <w:right w:val="single" w:sz="4" w:space="0" w:color="auto"/>
            </w:tcBorders>
            <w:shd w:val="clear" w:color="auto" w:fill="auto"/>
            <w:vAlign w:val="center"/>
          </w:tcPr>
          <w:p w14:paraId="2493DB7F"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żadnemu z rolników wchodzących w skład KŁŻ nie została dotychczas przyznana pomoc na rozwój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57586AD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607431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FA5E82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6DB2EDC" w14:textId="77777777" w:rsidTr="00513949">
        <w:trPr>
          <w:trHeight w:val="282"/>
        </w:trPr>
        <w:tc>
          <w:tcPr>
            <w:tcW w:w="954" w:type="dxa"/>
            <w:tcBorders>
              <w:bottom w:val="nil"/>
              <w:right w:val="single" w:sz="4" w:space="0" w:color="auto"/>
            </w:tcBorders>
            <w:shd w:val="clear" w:color="auto" w:fill="auto"/>
          </w:tcPr>
          <w:p w14:paraId="71BB0469"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III.10.3.</w:t>
            </w:r>
          </w:p>
        </w:tc>
        <w:tc>
          <w:tcPr>
            <w:tcW w:w="6235" w:type="dxa"/>
            <w:tcBorders>
              <w:bottom w:val="nil"/>
              <w:right w:val="single" w:sz="4" w:space="0" w:color="auto"/>
            </w:tcBorders>
            <w:shd w:val="clear" w:color="auto" w:fill="auto"/>
            <w:vAlign w:val="center"/>
          </w:tcPr>
          <w:p w14:paraId="2EA5202A"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upłynęło co najmniej 2 lata od dnia wypłaty pomocy na operację na start KŁŻ w ramach PS WPR.</w:t>
            </w:r>
          </w:p>
        </w:tc>
        <w:tc>
          <w:tcPr>
            <w:tcW w:w="857" w:type="dxa"/>
            <w:tcBorders>
              <w:top w:val="single" w:sz="4" w:space="0" w:color="auto"/>
              <w:left w:val="single" w:sz="4" w:space="0" w:color="auto"/>
              <w:bottom w:val="nil"/>
              <w:right w:val="single" w:sz="4" w:space="0" w:color="auto"/>
            </w:tcBorders>
            <w:shd w:val="clear" w:color="auto" w:fill="auto"/>
            <w:vAlign w:val="center"/>
          </w:tcPr>
          <w:p w14:paraId="0FCFB40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E39BF3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786A736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FA94D91" w14:textId="77777777" w:rsidTr="00513949">
        <w:trPr>
          <w:trHeight w:val="282"/>
        </w:trPr>
        <w:tc>
          <w:tcPr>
            <w:tcW w:w="954" w:type="dxa"/>
            <w:tcBorders>
              <w:bottom w:val="nil"/>
              <w:right w:val="single" w:sz="4" w:space="0" w:color="auto"/>
            </w:tcBorders>
            <w:shd w:val="clear" w:color="auto" w:fill="auto"/>
          </w:tcPr>
          <w:p w14:paraId="41A176F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III.10.4</w:t>
            </w:r>
          </w:p>
        </w:tc>
        <w:tc>
          <w:tcPr>
            <w:tcW w:w="6235" w:type="dxa"/>
            <w:tcBorders>
              <w:bottom w:val="nil"/>
              <w:right w:val="single" w:sz="4" w:space="0" w:color="auto"/>
            </w:tcBorders>
            <w:shd w:val="clear" w:color="auto" w:fill="auto"/>
            <w:vAlign w:val="center"/>
          </w:tcPr>
          <w:p w14:paraId="6A5E327A"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dotyczy wprowadzania do obrotu lub sprzedaży produktów rolnych przeznaczonych do spożycia przez ludzi lub żywności zawierającej takie produkty, bezpośrednio konsumentom finalnym lub zakładom prowadzącym handel detaliczny bezpośrednio zaopatrującym konsumentów finalnych;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3AC3747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7580CF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7F727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BE3BFDD" w14:textId="77777777" w:rsidTr="00513949">
        <w:trPr>
          <w:trHeight w:val="282"/>
        </w:trPr>
        <w:tc>
          <w:tcPr>
            <w:tcW w:w="954" w:type="dxa"/>
            <w:tcBorders>
              <w:bottom w:val="nil"/>
              <w:right w:val="single" w:sz="4" w:space="0" w:color="auto"/>
            </w:tcBorders>
            <w:shd w:val="clear" w:color="auto" w:fill="auto"/>
            <w:vAlign w:val="center"/>
          </w:tcPr>
          <w:p w14:paraId="0D11779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III.10.5.</w:t>
            </w:r>
          </w:p>
        </w:tc>
        <w:tc>
          <w:tcPr>
            <w:tcW w:w="6235" w:type="dxa"/>
            <w:tcBorders>
              <w:bottom w:val="nil"/>
              <w:right w:val="single" w:sz="4" w:space="0" w:color="auto"/>
            </w:tcBorders>
            <w:shd w:val="clear" w:color="auto" w:fill="auto"/>
            <w:vAlign w:val="center"/>
          </w:tcPr>
          <w:p w14:paraId="72249884" w14:textId="77777777" w:rsidR="00513949" w:rsidRPr="00096055" w:rsidRDefault="00513949" w:rsidP="00871221">
            <w:pPr>
              <w:pStyle w:val="Akapitzlist"/>
              <w:spacing w:before="26" w:line="240" w:lineRule="auto"/>
              <w:ind w:left="174"/>
              <w:rPr>
                <w:rFonts w:ascii="Times New Roman" w:hAnsi="Times New Roman"/>
                <w:iCs/>
                <w:sz w:val="20"/>
                <w:szCs w:val="20"/>
              </w:rPr>
            </w:pPr>
            <w:r w:rsidRPr="00096055">
              <w:rPr>
                <w:rFonts w:ascii="Times New Roman" w:hAnsi="Times New Roman"/>
                <w:iCs/>
                <w:sz w:val="20"/>
                <w:szCs w:val="20"/>
              </w:rPr>
              <w:t>Operacja przewiduje spełnienie co najmniej jednego z poniższych warunków:</w:t>
            </w:r>
          </w:p>
          <w:p w14:paraId="00FBEB8E"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a) rozszerzenie współpracy o minimum 5 nowych rolników oraz dostosowanie efektywności KŁŻ do zwiększonej liczby rolników/partnerów w ramach tego KŁŻ,</w:t>
            </w:r>
          </w:p>
          <w:p w14:paraId="5B8853C4"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b) objęcie sprzedażą nowego asortymentu o cechach lub ilościach</w:t>
            </w:r>
          </w:p>
          <w:p w14:paraId="1802745A"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 xml:space="preserve"> wymagających nakładów finansowych na dostosowanie posiadanej infrastruktury,</w:t>
            </w:r>
          </w:p>
          <w:p w14:paraId="31366016"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c) implementację nowych systemów sprzedaży, rozliczeń finansowych/księgowych,</w:t>
            </w:r>
          </w:p>
          <w:p w14:paraId="0E10F919" w14:textId="77777777" w:rsidR="00513949" w:rsidRPr="00096055" w:rsidRDefault="00513949" w:rsidP="00871221">
            <w:pPr>
              <w:pStyle w:val="Akapitzlist"/>
              <w:spacing w:before="26" w:line="240" w:lineRule="auto"/>
              <w:ind w:left="316"/>
              <w:rPr>
                <w:rFonts w:ascii="Times New Roman" w:hAnsi="Times New Roman"/>
                <w:iCs/>
                <w:sz w:val="20"/>
                <w:szCs w:val="20"/>
              </w:rPr>
            </w:pPr>
            <w:r w:rsidRPr="00096055">
              <w:rPr>
                <w:rFonts w:ascii="Times New Roman" w:hAnsi="Times New Roman"/>
                <w:iCs/>
                <w:sz w:val="20"/>
                <w:szCs w:val="20"/>
              </w:rPr>
              <w:t>d) rozszerzenie kręgu odbiorców poprzez szerszą promocję produktów wytwarzanych przez członków tego KŁŻ, w tym zastosowanie różnorodnych kanałów komunikacji z konsumentem, ze szczególnym uwzględnieniem co najmniej dwóch kanałów komunikacji cyfrowej (np. aplikacji na urządzenia mobilne, sklepu internetowego, strony internetowej itp.), przy czym warunek nie dotyczy promocji alkoholu;</w:t>
            </w:r>
          </w:p>
        </w:tc>
        <w:tc>
          <w:tcPr>
            <w:tcW w:w="857" w:type="dxa"/>
            <w:tcBorders>
              <w:top w:val="single" w:sz="4" w:space="0" w:color="auto"/>
              <w:left w:val="single" w:sz="4" w:space="0" w:color="auto"/>
              <w:bottom w:val="nil"/>
              <w:right w:val="single" w:sz="4" w:space="0" w:color="auto"/>
            </w:tcBorders>
            <w:shd w:val="clear" w:color="auto" w:fill="auto"/>
            <w:vAlign w:val="center"/>
          </w:tcPr>
          <w:p w14:paraId="3C30E40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3AA910B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2F27E4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E69096F" w14:textId="77777777" w:rsidTr="00513949">
        <w:trPr>
          <w:trHeight w:val="282"/>
        </w:trPr>
        <w:tc>
          <w:tcPr>
            <w:tcW w:w="954" w:type="dxa"/>
            <w:tcBorders>
              <w:bottom w:val="nil"/>
              <w:right w:val="single" w:sz="4" w:space="0" w:color="auto"/>
            </w:tcBorders>
            <w:shd w:val="clear" w:color="auto" w:fill="auto"/>
            <w:vAlign w:val="center"/>
          </w:tcPr>
          <w:p w14:paraId="5B44591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III.10.6.</w:t>
            </w:r>
          </w:p>
        </w:tc>
        <w:tc>
          <w:tcPr>
            <w:tcW w:w="6235" w:type="dxa"/>
            <w:tcBorders>
              <w:bottom w:val="nil"/>
              <w:right w:val="single" w:sz="4" w:space="0" w:color="auto"/>
            </w:tcBorders>
            <w:shd w:val="clear" w:color="auto" w:fill="auto"/>
            <w:vAlign w:val="center"/>
          </w:tcPr>
          <w:p w14:paraId="681B26CA"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przewiduje zastosowanie wspólnego logo dla wszystkich producentów oraz produktów objętych projektem oraz wykorzystujących zasoby danego KŁŻ</w:t>
            </w:r>
          </w:p>
        </w:tc>
        <w:tc>
          <w:tcPr>
            <w:tcW w:w="857" w:type="dxa"/>
            <w:tcBorders>
              <w:top w:val="single" w:sz="4" w:space="0" w:color="auto"/>
              <w:left w:val="single" w:sz="4" w:space="0" w:color="auto"/>
              <w:bottom w:val="nil"/>
              <w:right w:val="single" w:sz="4" w:space="0" w:color="auto"/>
            </w:tcBorders>
            <w:shd w:val="clear" w:color="auto" w:fill="auto"/>
            <w:vAlign w:val="center"/>
          </w:tcPr>
          <w:p w14:paraId="74AC063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6788A3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95A0B1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783AB2A" w14:textId="77777777" w:rsidTr="00513949">
        <w:trPr>
          <w:trHeight w:val="282"/>
        </w:trPr>
        <w:tc>
          <w:tcPr>
            <w:tcW w:w="954" w:type="dxa"/>
            <w:tcBorders>
              <w:bottom w:val="nil"/>
              <w:right w:val="single" w:sz="4" w:space="0" w:color="auto"/>
            </w:tcBorders>
            <w:shd w:val="clear" w:color="auto" w:fill="auto"/>
            <w:vAlign w:val="center"/>
          </w:tcPr>
          <w:p w14:paraId="4E9BE67A"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III.10.7.</w:t>
            </w:r>
          </w:p>
        </w:tc>
        <w:tc>
          <w:tcPr>
            <w:tcW w:w="6235" w:type="dxa"/>
            <w:tcBorders>
              <w:bottom w:val="nil"/>
              <w:right w:val="single" w:sz="4" w:space="0" w:color="auto"/>
            </w:tcBorders>
            <w:shd w:val="clear" w:color="auto" w:fill="auto"/>
            <w:vAlign w:val="center"/>
          </w:tcPr>
          <w:p w14:paraId="4DE5B99A"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nie obejmuje kosztów inwestycji w produkcję rolniczą lub przetwórczą;</w:t>
            </w:r>
          </w:p>
        </w:tc>
        <w:tc>
          <w:tcPr>
            <w:tcW w:w="857" w:type="dxa"/>
            <w:tcBorders>
              <w:top w:val="single" w:sz="4" w:space="0" w:color="auto"/>
              <w:left w:val="single" w:sz="4" w:space="0" w:color="auto"/>
              <w:bottom w:val="nil"/>
              <w:right w:val="single" w:sz="4" w:space="0" w:color="auto"/>
            </w:tcBorders>
            <w:shd w:val="clear" w:color="auto" w:fill="auto"/>
            <w:vAlign w:val="center"/>
          </w:tcPr>
          <w:p w14:paraId="010E164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1479404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AA42DF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6B3138C" w14:textId="77777777" w:rsidTr="00513949">
        <w:trPr>
          <w:trHeight w:val="282"/>
        </w:trPr>
        <w:tc>
          <w:tcPr>
            <w:tcW w:w="954" w:type="dxa"/>
            <w:tcBorders>
              <w:bottom w:val="nil"/>
              <w:right w:val="single" w:sz="4" w:space="0" w:color="auto"/>
            </w:tcBorders>
            <w:shd w:val="clear" w:color="auto" w:fill="auto"/>
            <w:vAlign w:val="center"/>
          </w:tcPr>
          <w:p w14:paraId="714A5152"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III.10.8.</w:t>
            </w:r>
          </w:p>
        </w:tc>
        <w:tc>
          <w:tcPr>
            <w:tcW w:w="6235" w:type="dxa"/>
            <w:tcBorders>
              <w:bottom w:val="nil"/>
              <w:right w:val="single" w:sz="4" w:space="0" w:color="auto"/>
            </w:tcBorders>
            <w:shd w:val="clear" w:color="auto" w:fill="auto"/>
            <w:vAlign w:val="center"/>
          </w:tcPr>
          <w:p w14:paraId="4B1E9DE4"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Operacja jest uzasadniona ekonomicznie, co potwierdza przedłożony uproszczony biznesplan, który:</w:t>
            </w:r>
          </w:p>
          <w:p w14:paraId="709C0B44" w14:textId="77777777" w:rsidR="00513949" w:rsidRPr="00096055" w:rsidRDefault="00513949" w:rsidP="00513949">
            <w:pPr>
              <w:pStyle w:val="Akapitzlist"/>
              <w:numPr>
                <w:ilvl w:val="0"/>
                <w:numId w:val="15"/>
              </w:numPr>
              <w:spacing w:after="160" w:line="240" w:lineRule="auto"/>
              <w:rPr>
                <w:rFonts w:ascii="Times New Roman" w:hAnsi="Times New Roman"/>
                <w:iCs/>
                <w:sz w:val="20"/>
                <w:szCs w:val="20"/>
              </w:rPr>
            </w:pPr>
            <w:r w:rsidRPr="00096055">
              <w:rPr>
                <w:rFonts w:ascii="Times New Roman" w:hAnsi="Times New Roman"/>
                <w:iCs/>
                <w:sz w:val="20"/>
                <w:szCs w:val="20"/>
              </w:rPr>
              <w:t>jest racjonalny i uzasadniony zakresem operacji,</w:t>
            </w:r>
          </w:p>
          <w:p w14:paraId="2D692EEF" w14:textId="77777777" w:rsidR="00513949" w:rsidRPr="00096055" w:rsidRDefault="00513949" w:rsidP="00513949">
            <w:pPr>
              <w:pStyle w:val="Akapitzlist"/>
              <w:numPr>
                <w:ilvl w:val="0"/>
                <w:numId w:val="15"/>
              </w:numPr>
              <w:spacing w:after="160" w:line="240" w:lineRule="auto"/>
              <w:rPr>
                <w:rFonts w:ascii="Times New Roman" w:hAnsi="Times New Roman"/>
                <w:iCs/>
                <w:sz w:val="20"/>
                <w:szCs w:val="20"/>
              </w:rPr>
            </w:pPr>
            <w:r w:rsidRPr="00096055">
              <w:rPr>
                <w:rFonts w:ascii="Times New Roman" w:hAnsi="Times New Roman"/>
                <w:iCs/>
                <w:sz w:val="20"/>
                <w:szCs w:val="20"/>
              </w:rPr>
              <w:t xml:space="preserve"> zawiera co najmniej:</w:t>
            </w:r>
          </w:p>
          <w:p w14:paraId="373A4AC9"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wskazanie celu, w tym zakładanego ilościowego lub wartościowego poziomu sprzedaży produktów lub usług,</w:t>
            </w:r>
          </w:p>
          <w:p w14:paraId="5253D131"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planowany zakres działań niezbędnych do osiągnięcia celu, w tym wskazanie zakresu rzeczowego i nakładów i finansowych,</w:t>
            </w:r>
          </w:p>
          <w:p w14:paraId="748D2C46"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informacje dotyczące zasobów posiadanych przez wnioskodawcę niezbędnych ze względu na przedmiot operacji, którą zamierza realizować, w tym opis wyjściowej sytuacji ekonomicznej wnioskodawcy oraz kwalifikacji lub doświadczenia,</w:t>
            </w:r>
          </w:p>
          <w:p w14:paraId="66E873B6" w14:textId="77777777" w:rsidR="00513949" w:rsidRPr="00096055" w:rsidRDefault="00513949" w:rsidP="00513949">
            <w:pPr>
              <w:pStyle w:val="Akapitzlist"/>
              <w:numPr>
                <w:ilvl w:val="1"/>
                <w:numId w:val="8"/>
              </w:numPr>
              <w:spacing w:after="120" w:line="240" w:lineRule="auto"/>
              <w:jc w:val="both"/>
              <w:rPr>
                <w:rFonts w:ascii="Times New Roman" w:hAnsi="Times New Roman"/>
                <w:iCs/>
                <w:sz w:val="20"/>
                <w:szCs w:val="20"/>
              </w:rPr>
            </w:pPr>
            <w:r w:rsidRPr="00096055">
              <w:rPr>
                <w:rFonts w:ascii="Times New Roman" w:hAnsi="Times New Roman"/>
                <w:iCs/>
                <w:sz w:val="20"/>
                <w:szCs w:val="20"/>
              </w:rPr>
              <w:t xml:space="preserve">informacje dotyczące sposobu prowadzenia działalności; </w:t>
            </w:r>
          </w:p>
        </w:tc>
        <w:tc>
          <w:tcPr>
            <w:tcW w:w="857" w:type="dxa"/>
            <w:tcBorders>
              <w:top w:val="single" w:sz="4" w:space="0" w:color="auto"/>
              <w:left w:val="single" w:sz="4" w:space="0" w:color="auto"/>
              <w:bottom w:val="nil"/>
              <w:right w:val="single" w:sz="4" w:space="0" w:color="auto"/>
            </w:tcBorders>
            <w:shd w:val="clear" w:color="auto" w:fill="auto"/>
            <w:vAlign w:val="center"/>
          </w:tcPr>
          <w:p w14:paraId="7EABF7B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264BF9B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BB76BE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EF67782" w14:textId="77777777" w:rsidTr="00871221">
        <w:trPr>
          <w:trHeight w:val="282"/>
        </w:trPr>
        <w:tc>
          <w:tcPr>
            <w:tcW w:w="954" w:type="dxa"/>
            <w:tcBorders>
              <w:bottom w:val="nil"/>
              <w:right w:val="single" w:sz="4" w:space="0" w:color="auto"/>
            </w:tcBorders>
            <w:shd w:val="clear" w:color="auto" w:fill="D9D9D9"/>
            <w:vAlign w:val="center"/>
          </w:tcPr>
          <w:p w14:paraId="2F01B628"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III.11.</w:t>
            </w:r>
          </w:p>
        </w:tc>
        <w:tc>
          <w:tcPr>
            <w:tcW w:w="8793" w:type="dxa"/>
            <w:gridSpan w:val="4"/>
            <w:tcBorders>
              <w:bottom w:val="nil"/>
            </w:tcBorders>
            <w:shd w:val="clear" w:color="auto" w:fill="D9D9D9"/>
            <w:vAlign w:val="center"/>
          </w:tcPr>
          <w:p w14:paraId="6FB5DD44" w14:textId="77777777" w:rsidR="00513949" w:rsidRPr="00096055" w:rsidRDefault="00513949" w:rsidP="00871221">
            <w:pPr>
              <w:jc w:val="center"/>
              <w:rPr>
                <w:rFonts w:ascii="Times New Roman" w:hAnsi="Times New Roman" w:cs="Times New Roman"/>
                <w:b/>
                <w:bCs/>
                <w:sz w:val="20"/>
                <w:szCs w:val="20"/>
              </w:rPr>
            </w:pPr>
            <w:r w:rsidRPr="00096055">
              <w:rPr>
                <w:rFonts w:ascii="Times New Roman" w:hAnsi="Times New Roman" w:cs="Times New Roman"/>
                <w:b/>
                <w:bCs/>
                <w:iCs/>
                <w:sz w:val="20"/>
                <w:szCs w:val="20"/>
              </w:rPr>
              <w:t>W przypadku operacji z zakresu poprawa dostępu do usług dla lokalnych społeczności operacja spełnia następujące warunki:</w:t>
            </w:r>
          </w:p>
        </w:tc>
      </w:tr>
      <w:tr w:rsidR="00513949" w:rsidRPr="00096055" w14:paraId="2047ADDE" w14:textId="77777777" w:rsidTr="00513949">
        <w:trPr>
          <w:trHeight w:val="282"/>
        </w:trPr>
        <w:tc>
          <w:tcPr>
            <w:tcW w:w="954" w:type="dxa"/>
            <w:tcBorders>
              <w:bottom w:val="nil"/>
              <w:right w:val="single" w:sz="4" w:space="0" w:color="auto"/>
            </w:tcBorders>
            <w:shd w:val="clear" w:color="auto" w:fill="auto"/>
            <w:vAlign w:val="center"/>
          </w:tcPr>
          <w:p w14:paraId="40538F2B"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III.11.1.</w:t>
            </w:r>
          </w:p>
        </w:tc>
        <w:tc>
          <w:tcPr>
            <w:tcW w:w="6235" w:type="dxa"/>
            <w:tcBorders>
              <w:bottom w:val="nil"/>
              <w:right w:val="single" w:sz="4" w:space="0" w:color="auto"/>
            </w:tcBorders>
            <w:shd w:val="clear" w:color="auto" w:fill="auto"/>
            <w:vAlign w:val="center"/>
          </w:tcPr>
          <w:p w14:paraId="60A82F66"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nie obejmuje inwestycji infrastrukturalnych ani operacji w zakresach: start DG, rozwój DG, start GA, start ZE, start GO, start KŁŻ, rozwój GA, rozwój ZE, rozwój GO lub rozwój KŁŻ;</w:t>
            </w:r>
          </w:p>
        </w:tc>
        <w:tc>
          <w:tcPr>
            <w:tcW w:w="857" w:type="dxa"/>
            <w:tcBorders>
              <w:top w:val="single" w:sz="4" w:space="0" w:color="auto"/>
              <w:left w:val="single" w:sz="4" w:space="0" w:color="auto"/>
              <w:bottom w:val="nil"/>
              <w:right w:val="single" w:sz="4" w:space="0" w:color="auto"/>
            </w:tcBorders>
            <w:shd w:val="clear" w:color="auto" w:fill="auto"/>
            <w:vAlign w:val="center"/>
          </w:tcPr>
          <w:p w14:paraId="2F2F408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2CB918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699AB27"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5DAE0900" w14:textId="77777777" w:rsidTr="00513949">
        <w:trPr>
          <w:trHeight w:val="282"/>
        </w:trPr>
        <w:tc>
          <w:tcPr>
            <w:tcW w:w="954" w:type="dxa"/>
            <w:tcBorders>
              <w:bottom w:val="nil"/>
              <w:right w:val="single" w:sz="4" w:space="0" w:color="auto"/>
            </w:tcBorders>
            <w:shd w:val="clear" w:color="auto" w:fill="auto"/>
            <w:vAlign w:val="center"/>
          </w:tcPr>
          <w:p w14:paraId="78E5E80D"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III.11.2.</w:t>
            </w:r>
          </w:p>
        </w:tc>
        <w:tc>
          <w:tcPr>
            <w:tcW w:w="6235" w:type="dxa"/>
            <w:tcBorders>
              <w:bottom w:val="nil"/>
              <w:right w:val="single" w:sz="4" w:space="0" w:color="auto"/>
            </w:tcBorders>
            <w:shd w:val="clear" w:color="auto" w:fill="auto"/>
            <w:vAlign w:val="center"/>
          </w:tcPr>
          <w:p w14:paraId="270422BA"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Operacja zakłada, iż efekty operacji będą służyły zaspokajaniu potrzeb społeczności lokalnej, a ewentualne obiekty infrastruktury powstające w ramach tych operacji będą ogólnodostępne.</w:t>
            </w:r>
          </w:p>
        </w:tc>
        <w:tc>
          <w:tcPr>
            <w:tcW w:w="857" w:type="dxa"/>
            <w:tcBorders>
              <w:top w:val="single" w:sz="4" w:space="0" w:color="auto"/>
              <w:left w:val="single" w:sz="4" w:space="0" w:color="auto"/>
              <w:bottom w:val="nil"/>
              <w:right w:val="single" w:sz="4" w:space="0" w:color="auto"/>
            </w:tcBorders>
            <w:shd w:val="clear" w:color="auto" w:fill="auto"/>
            <w:vAlign w:val="center"/>
          </w:tcPr>
          <w:p w14:paraId="64B4F18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0CA32F4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6B5958B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230F7D6" w14:textId="77777777" w:rsidTr="00871221">
        <w:trPr>
          <w:trHeight w:val="282"/>
        </w:trPr>
        <w:tc>
          <w:tcPr>
            <w:tcW w:w="954" w:type="dxa"/>
            <w:tcBorders>
              <w:bottom w:val="nil"/>
              <w:right w:val="single" w:sz="4" w:space="0" w:color="auto"/>
            </w:tcBorders>
            <w:shd w:val="clear" w:color="auto" w:fill="D9D9D9"/>
            <w:vAlign w:val="center"/>
          </w:tcPr>
          <w:p w14:paraId="789C23A2"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III.12.</w:t>
            </w:r>
          </w:p>
        </w:tc>
        <w:tc>
          <w:tcPr>
            <w:tcW w:w="8793" w:type="dxa"/>
            <w:gridSpan w:val="4"/>
            <w:tcBorders>
              <w:bottom w:val="nil"/>
            </w:tcBorders>
            <w:shd w:val="clear" w:color="auto" w:fill="D9D9D9"/>
            <w:vAlign w:val="center"/>
          </w:tcPr>
          <w:p w14:paraId="190FE78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W przypadku operacji z  zakresu poprawy dostępu do małej infrastruktury publicznej pomoc przyznaje się, jeżeli:</w:t>
            </w:r>
          </w:p>
        </w:tc>
      </w:tr>
      <w:tr w:rsidR="00513949" w:rsidRPr="00096055" w14:paraId="54ADD549" w14:textId="77777777" w:rsidTr="00513949">
        <w:trPr>
          <w:trHeight w:val="282"/>
        </w:trPr>
        <w:tc>
          <w:tcPr>
            <w:tcW w:w="954" w:type="dxa"/>
            <w:tcBorders>
              <w:bottom w:val="nil"/>
              <w:right w:val="single" w:sz="4" w:space="0" w:color="auto"/>
            </w:tcBorders>
            <w:shd w:val="clear" w:color="auto" w:fill="auto"/>
            <w:vAlign w:val="center"/>
          </w:tcPr>
          <w:p w14:paraId="7BA09A84"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III.12.1.</w:t>
            </w:r>
          </w:p>
        </w:tc>
        <w:tc>
          <w:tcPr>
            <w:tcW w:w="6235" w:type="dxa"/>
            <w:tcBorders>
              <w:bottom w:val="nil"/>
              <w:right w:val="single" w:sz="4" w:space="0" w:color="auto"/>
            </w:tcBorders>
            <w:shd w:val="clear" w:color="auto" w:fill="auto"/>
            <w:vAlign w:val="center"/>
          </w:tcPr>
          <w:p w14:paraId="5B54A89F"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służy zaspokajaniu potrzeb społeczności lokalnej.</w:t>
            </w:r>
          </w:p>
        </w:tc>
        <w:tc>
          <w:tcPr>
            <w:tcW w:w="857" w:type="dxa"/>
            <w:tcBorders>
              <w:top w:val="single" w:sz="4" w:space="0" w:color="auto"/>
              <w:left w:val="single" w:sz="4" w:space="0" w:color="auto"/>
              <w:bottom w:val="nil"/>
              <w:right w:val="single" w:sz="4" w:space="0" w:color="auto"/>
            </w:tcBorders>
            <w:shd w:val="clear" w:color="auto" w:fill="auto"/>
            <w:vAlign w:val="center"/>
          </w:tcPr>
          <w:p w14:paraId="59D5C08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84853B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9C138D4"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8D8CE96" w14:textId="77777777" w:rsidTr="00513949">
        <w:trPr>
          <w:trHeight w:val="282"/>
        </w:trPr>
        <w:tc>
          <w:tcPr>
            <w:tcW w:w="954" w:type="dxa"/>
            <w:tcBorders>
              <w:bottom w:val="nil"/>
              <w:right w:val="single" w:sz="4" w:space="0" w:color="auto"/>
            </w:tcBorders>
            <w:shd w:val="clear" w:color="auto" w:fill="auto"/>
            <w:vAlign w:val="center"/>
          </w:tcPr>
          <w:p w14:paraId="2BDC3B2C"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III.12.2.</w:t>
            </w:r>
          </w:p>
        </w:tc>
        <w:tc>
          <w:tcPr>
            <w:tcW w:w="6235" w:type="dxa"/>
            <w:tcBorders>
              <w:bottom w:val="nil"/>
              <w:right w:val="single" w:sz="4" w:space="0" w:color="auto"/>
            </w:tcBorders>
            <w:shd w:val="clear" w:color="auto" w:fill="auto"/>
            <w:vAlign w:val="center"/>
          </w:tcPr>
          <w:p w14:paraId="3AD6BECE"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infrastruktura będąca efektem tej inwestycji jest ogólnodostępna i niekomercyjna lub obejmuje obiekty użyteczności publicznej;</w:t>
            </w:r>
          </w:p>
        </w:tc>
        <w:tc>
          <w:tcPr>
            <w:tcW w:w="857" w:type="dxa"/>
            <w:tcBorders>
              <w:top w:val="single" w:sz="4" w:space="0" w:color="auto"/>
              <w:left w:val="single" w:sz="4" w:space="0" w:color="auto"/>
              <w:bottom w:val="nil"/>
              <w:right w:val="single" w:sz="4" w:space="0" w:color="auto"/>
            </w:tcBorders>
            <w:shd w:val="clear" w:color="auto" w:fill="auto"/>
            <w:vAlign w:val="center"/>
          </w:tcPr>
          <w:p w14:paraId="5B62CB0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78140F2D"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4973BA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98F71E7" w14:textId="77777777" w:rsidTr="00513949">
        <w:trPr>
          <w:trHeight w:val="282"/>
        </w:trPr>
        <w:tc>
          <w:tcPr>
            <w:tcW w:w="954" w:type="dxa"/>
            <w:tcBorders>
              <w:bottom w:val="nil"/>
              <w:right w:val="single" w:sz="4" w:space="0" w:color="auto"/>
            </w:tcBorders>
            <w:shd w:val="clear" w:color="auto" w:fill="auto"/>
            <w:vAlign w:val="center"/>
          </w:tcPr>
          <w:p w14:paraId="207A2490"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III.12.3.</w:t>
            </w:r>
          </w:p>
        </w:tc>
        <w:tc>
          <w:tcPr>
            <w:tcW w:w="6235" w:type="dxa"/>
            <w:tcBorders>
              <w:bottom w:val="nil"/>
              <w:right w:val="single" w:sz="4" w:space="0" w:color="auto"/>
            </w:tcBorders>
            <w:shd w:val="clear" w:color="auto" w:fill="auto"/>
            <w:vAlign w:val="center"/>
          </w:tcPr>
          <w:p w14:paraId="08D97A83"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koszty całkowite operacji nie przekraczają 1 mln euro.</w:t>
            </w:r>
          </w:p>
        </w:tc>
        <w:tc>
          <w:tcPr>
            <w:tcW w:w="857" w:type="dxa"/>
            <w:tcBorders>
              <w:top w:val="single" w:sz="4" w:space="0" w:color="auto"/>
              <w:left w:val="single" w:sz="4" w:space="0" w:color="auto"/>
              <w:bottom w:val="nil"/>
              <w:right w:val="single" w:sz="4" w:space="0" w:color="auto"/>
            </w:tcBorders>
            <w:shd w:val="clear" w:color="auto" w:fill="auto"/>
            <w:vAlign w:val="center"/>
          </w:tcPr>
          <w:p w14:paraId="1A3DB109"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BBD57A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9D849A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1D32FD73" w14:textId="77777777" w:rsidTr="00871221">
        <w:trPr>
          <w:trHeight w:val="282"/>
        </w:trPr>
        <w:tc>
          <w:tcPr>
            <w:tcW w:w="954" w:type="dxa"/>
            <w:tcBorders>
              <w:bottom w:val="nil"/>
              <w:right w:val="single" w:sz="4" w:space="0" w:color="auto"/>
            </w:tcBorders>
            <w:shd w:val="clear" w:color="auto" w:fill="D9D9D9"/>
            <w:vAlign w:val="center"/>
          </w:tcPr>
          <w:p w14:paraId="4F116EA7"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III.13.</w:t>
            </w:r>
          </w:p>
        </w:tc>
        <w:tc>
          <w:tcPr>
            <w:tcW w:w="8793" w:type="dxa"/>
            <w:gridSpan w:val="4"/>
            <w:tcBorders>
              <w:bottom w:val="nil"/>
            </w:tcBorders>
            <w:shd w:val="clear" w:color="auto" w:fill="D9D9D9"/>
            <w:vAlign w:val="center"/>
          </w:tcPr>
          <w:p w14:paraId="6ACEDE4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W zakresie włączenie społeczne seniorów, ludzi młodych lub osób w niekorzystnej sytuacji pomoc przyznaje się, jeżeli  operacja spełnia następujące warunki:</w:t>
            </w:r>
          </w:p>
        </w:tc>
      </w:tr>
      <w:tr w:rsidR="00513949" w:rsidRPr="00096055" w14:paraId="1344A9E3" w14:textId="77777777" w:rsidTr="00513949">
        <w:trPr>
          <w:trHeight w:val="733"/>
        </w:trPr>
        <w:tc>
          <w:tcPr>
            <w:tcW w:w="954" w:type="dxa"/>
            <w:tcBorders>
              <w:bottom w:val="nil"/>
              <w:right w:val="single" w:sz="4" w:space="0" w:color="auto"/>
            </w:tcBorders>
            <w:shd w:val="clear" w:color="auto" w:fill="auto"/>
            <w:vAlign w:val="center"/>
          </w:tcPr>
          <w:p w14:paraId="4831F7B9"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III.13.1.</w:t>
            </w:r>
          </w:p>
        </w:tc>
        <w:tc>
          <w:tcPr>
            <w:tcW w:w="6235" w:type="dxa"/>
            <w:tcBorders>
              <w:bottom w:val="nil"/>
              <w:right w:val="single" w:sz="4" w:space="0" w:color="auto"/>
            </w:tcBorders>
            <w:shd w:val="clear" w:color="auto" w:fill="auto"/>
            <w:vAlign w:val="center"/>
          </w:tcPr>
          <w:p w14:paraId="3FF950F8"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operacja nie jest realizowana w ramach działalności gospodarczej, do której stosuje się ustawę Prawo przedsiębiorców.</w:t>
            </w:r>
          </w:p>
        </w:tc>
        <w:tc>
          <w:tcPr>
            <w:tcW w:w="857" w:type="dxa"/>
            <w:tcBorders>
              <w:top w:val="single" w:sz="4" w:space="0" w:color="auto"/>
              <w:left w:val="single" w:sz="4" w:space="0" w:color="auto"/>
              <w:bottom w:val="nil"/>
              <w:right w:val="single" w:sz="4" w:space="0" w:color="auto"/>
            </w:tcBorders>
            <w:shd w:val="clear" w:color="auto" w:fill="auto"/>
            <w:vAlign w:val="center"/>
          </w:tcPr>
          <w:p w14:paraId="5AA40EF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2DFD20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F8959B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69DCA064" w14:textId="77777777" w:rsidTr="00871221">
        <w:trPr>
          <w:trHeight w:val="282"/>
        </w:trPr>
        <w:tc>
          <w:tcPr>
            <w:tcW w:w="954" w:type="dxa"/>
            <w:tcBorders>
              <w:bottom w:val="nil"/>
              <w:right w:val="single" w:sz="4" w:space="0" w:color="auto"/>
            </w:tcBorders>
            <w:shd w:val="clear" w:color="auto" w:fill="D9D9D9"/>
            <w:vAlign w:val="center"/>
          </w:tcPr>
          <w:p w14:paraId="4C363777" w14:textId="77777777" w:rsidR="00513949" w:rsidRPr="00096055"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III.14.</w:t>
            </w:r>
          </w:p>
        </w:tc>
        <w:tc>
          <w:tcPr>
            <w:tcW w:w="8793" w:type="dxa"/>
            <w:gridSpan w:val="4"/>
            <w:tcBorders>
              <w:bottom w:val="nil"/>
            </w:tcBorders>
            <w:shd w:val="clear" w:color="auto" w:fill="D9D9D9"/>
            <w:vAlign w:val="center"/>
          </w:tcPr>
          <w:p w14:paraId="56FAAD71" w14:textId="77777777" w:rsidR="00513949" w:rsidRPr="00096055" w:rsidRDefault="00513949" w:rsidP="00871221">
            <w:pPr>
              <w:jc w:val="center"/>
              <w:rPr>
                <w:rFonts w:ascii="Times New Roman" w:hAnsi="Times New Roman" w:cs="Times New Roman"/>
                <w:b/>
                <w:bCs/>
                <w:iCs/>
                <w:sz w:val="20"/>
                <w:szCs w:val="20"/>
              </w:rPr>
            </w:pPr>
            <w:r w:rsidRPr="00096055">
              <w:rPr>
                <w:rFonts w:ascii="Times New Roman" w:hAnsi="Times New Roman" w:cs="Times New Roman"/>
                <w:b/>
                <w:bCs/>
                <w:iCs/>
                <w:sz w:val="20"/>
                <w:szCs w:val="20"/>
              </w:rPr>
              <w:t>W przypadku gdy operacja jest inwestycją trwale związaną z nieruchomością, pomoc przyznaje się, jeżeli jest realizowana:</w:t>
            </w:r>
          </w:p>
        </w:tc>
      </w:tr>
      <w:tr w:rsidR="00513949" w:rsidRPr="00096055" w14:paraId="73BD146B" w14:textId="77777777" w:rsidTr="00513949">
        <w:trPr>
          <w:trHeight w:val="282"/>
        </w:trPr>
        <w:tc>
          <w:tcPr>
            <w:tcW w:w="954" w:type="dxa"/>
            <w:tcBorders>
              <w:bottom w:val="nil"/>
              <w:right w:val="single" w:sz="4" w:space="0" w:color="auto"/>
            </w:tcBorders>
            <w:shd w:val="clear" w:color="auto" w:fill="auto"/>
            <w:vAlign w:val="center"/>
          </w:tcPr>
          <w:p w14:paraId="5001FC1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III.14.1.</w:t>
            </w:r>
          </w:p>
        </w:tc>
        <w:tc>
          <w:tcPr>
            <w:tcW w:w="6235" w:type="dxa"/>
            <w:tcBorders>
              <w:bottom w:val="nil"/>
              <w:right w:val="single" w:sz="4" w:space="0" w:color="auto"/>
            </w:tcBorders>
            <w:shd w:val="clear" w:color="auto" w:fill="auto"/>
            <w:vAlign w:val="center"/>
          </w:tcPr>
          <w:p w14:paraId="7730B713"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na obszarze objętym LSR</w:t>
            </w:r>
          </w:p>
        </w:tc>
        <w:tc>
          <w:tcPr>
            <w:tcW w:w="857" w:type="dxa"/>
            <w:tcBorders>
              <w:top w:val="single" w:sz="4" w:space="0" w:color="auto"/>
              <w:left w:val="single" w:sz="4" w:space="0" w:color="auto"/>
              <w:bottom w:val="nil"/>
              <w:right w:val="single" w:sz="4" w:space="0" w:color="auto"/>
            </w:tcBorders>
            <w:shd w:val="clear" w:color="auto" w:fill="auto"/>
            <w:vAlign w:val="center"/>
          </w:tcPr>
          <w:p w14:paraId="22EC410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C86627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2A7C0AF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09EBC0A2" w14:textId="77777777" w:rsidTr="00513949">
        <w:trPr>
          <w:trHeight w:val="1398"/>
        </w:trPr>
        <w:tc>
          <w:tcPr>
            <w:tcW w:w="954" w:type="dxa"/>
            <w:tcBorders>
              <w:bottom w:val="nil"/>
              <w:right w:val="single" w:sz="4" w:space="0" w:color="auto"/>
            </w:tcBorders>
            <w:shd w:val="clear" w:color="auto" w:fill="auto"/>
            <w:vAlign w:val="center"/>
          </w:tcPr>
          <w:p w14:paraId="37C54EA6"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sz w:val="20"/>
                <w:szCs w:val="20"/>
              </w:rPr>
              <w:t>III.14.2.</w:t>
            </w:r>
          </w:p>
        </w:tc>
        <w:tc>
          <w:tcPr>
            <w:tcW w:w="6235" w:type="dxa"/>
            <w:tcBorders>
              <w:bottom w:val="nil"/>
              <w:right w:val="single" w:sz="4" w:space="0" w:color="auto"/>
            </w:tcBorders>
            <w:shd w:val="clear" w:color="auto" w:fill="auto"/>
            <w:vAlign w:val="center"/>
          </w:tcPr>
          <w:p w14:paraId="276700DC" w14:textId="77777777" w:rsidR="00513949" w:rsidRPr="00096055" w:rsidRDefault="00513949" w:rsidP="00871221">
            <w:pPr>
              <w:pStyle w:val="Akapitzlist"/>
              <w:spacing w:after="120" w:line="240" w:lineRule="auto"/>
              <w:ind w:left="0"/>
              <w:jc w:val="both"/>
              <w:rPr>
                <w:rFonts w:ascii="Times New Roman" w:hAnsi="Times New Roman"/>
                <w:iCs/>
                <w:sz w:val="20"/>
                <w:szCs w:val="20"/>
              </w:rPr>
            </w:pPr>
            <w:r w:rsidRPr="00096055">
              <w:rPr>
                <w:rFonts w:ascii="Times New Roman" w:hAnsi="Times New Roman"/>
                <w:iCs/>
                <w:sz w:val="20"/>
                <w:szCs w:val="20"/>
              </w:rPr>
              <w:t xml:space="preserve"> na nieruchomości będącej własnością wnioskodawcy lub do której wnioskodawca posiada tytuł prawny do dysponowania na cele określone we wniosku o przyznanie pomocy przez okres ubiegania się o przyznanie pomocy na operację, okres realizacji operacji oraz okres związania celem.</w:t>
            </w:r>
          </w:p>
        </w:tc>
        <w:tc>
          <w:tcPr>
            <w:tcW w:w="857" w:type="dxa"/>
            <w:tcBorders>
              <w:top w:val="single" w:sz="4" w:space="0" w:color="auto"/>
              <w:left w:val="single" w:sz="4" w:space="0" w:color="auto"/>
              <w:bottom w:val="nil"/>
              <w:right w:val="single" w:sz="4" w:space="0" w:color="auto"/>
            </w:tcBorders>
            <w:shd w:val="clear" w:color="auto" w:fill="auto"/>
            <w:vAlign w:val="center"/>
          </w:tcPr>
          <w:p w14:paraId="3598C77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412A293B"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097C8AF6"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6491BC3" w14:textId="77777777" w:rsidTr="00513949">
        <w:trPr>
          <w:trHeight w:val="282"/>
        </w:trPr>
        <w:tc>
          <w:tcPr>
            <w:tcW w:w="954" w:type="dxa"/>
            <w:tcBorders>
              <w:bottom w:val="nil"/>
              <w:right w:val="single" w:sz="4" w:space="0" w:color="auto"/>
            </w:tcBorders>
            <w:shd w:val="clear" w:color="auto" w:fill="auto"/>
            <w:vAlign w:val="center"/>
          </w:tcPr>
          <w:p w14:paraId="3449C258"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III.15.</w:t>
            </w:r>
          </w:p>
        </w:tc>
        <w:tc>
          <w:tcPr>
            <w:tcW w:w="6235" w:type="dxa"/>
            <w:tcBorders>
              <w:bottom w:val="nil"/>
              <w:right w:val="single" w:sz="4" w:space="0" w:color="auto"/>
            </w:tcBorders>
            <w:shd w:val="clear" w:color="auto" w:fill="auto"/>
            <w:vAlign w:val="center"/>
          </w:tcPr>
          <w:p w14:paraId="0CB18C5A" w14:textId="77777777" w:rsidR="00513949" w:rsidRPr="00096055" w:rsidRDefault="00513949" w:rsidP="00871221">
            <w:pPr>
              <w:pStyle w:val="Akapitzlist"/>
              <w:spacing w:after="160" w:line="240" w:lineRule="auto"/>
              <w:ind w:left="0"/>
              <w:rPr>
                <w:rFonts w:ascii="Times New Roman" w:hAnsi="Times New Roman"/>
                <w:bCs/>
                <w:iCs/>
                <w:sz w:val="20"/>
                <w:szCs w:val="20"/>
              </w:rPr>
            </w:pPr>
            <w:r w:rsidRPr="00096055">
              <w:rPr>
                <w:rFonts w:ascii="Times New Roman" w:hAnsi="Times New Roman"/>
                <w:bCs/>
                <w:iCs/>
                <w:sz w:val="20"/>
                <w:szCs w:val="20"/>
              </w:rPr>
              <w:t>W przypadku operacji, która obejmuje koszty zakupu i instalacji odnawialnych źródeł energii,  suma planowanych do poniesienia kosztów dotyczących odnawialnych źródeł energii nie przekracza połowy wszystkich kosztów kwalifikowalnych.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12621F2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95104F0"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14373DC3"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7A7DF9F" w14:textId="77777777" w:rsidTr="00871221">
        <w:trPr>
          <w:trHeight w:val="282"/>
        </w:trPr>
        <w:tc>
          <w:tcPr>
            <w:tcW w:w="954" w:type="dxa"/>
            <w:tcBorders>
              <w:bottom w:val="nil"/>
              <w:right w:val="single" w:sz="4" w:space="0" w:color="auto"/>
            </w:tcBorders>
            <w:shd w:val="clear" w:color="auto" w:fill="D9D9D9"/>
            <w:vAlign w:val="center"/>
          </w:tcPr>
          <w:p w14:paraId="5DBACAF9" w14:textId="77777777" w:rsidR="00513949" w:rsidRPr="00096055" w:rsidDel="00E16294" w:rsidRDefault="00513949" w:rsidP="00871221">
            <w:pPr>
              <w:rPr>
                <w:rFonts w:ascii="Times New Roman" w:hAnsi="Times New Roman" w:cs="Times New Roman"/>
                <w:b/>
                <w:bCs/>
                <w:sz w:val="20"/>
                <w:szCs w:val="20"/>
              </w:rPr>
            </w:pPr>
            <w:r w:rsidRPr="00096055">
              <w:rPr>
                <w:rFonts w:ascii="Times New Roman" w:hAnsi="Times New Roman" w:cs="Times New Roman"/>
                <w:b/>
                <w:bCs/>
                <w:sz w:val="20"/>
                <w:szCs w:val="20"/>
              </w:rPr>
              <w:t>III.16</w:t>
            </w:r>
          </w:p>
        </w:tc>
        <w:tc>
          <w:tcPr>
            <w:tcW w:w="8793" w:type="dxa"/>
            <w:gridSpan w:val="4"/>
            <w:tcBorders>
              <w:bottom w:val="nil"/>
            </w:tcBorders>
            <w:shd w:val="clear" w:color="auto" w:fill="D9D9D9"/>
            <w:vAlign w:val="center"/>
          </w:tcPr>
          <w:p w14:paraId="6209A911" w14:textId="77777777" w:rsidR="00513949" w:rsidRPr="00096055" w:rsidRDefault="00513949" w:rsidP="00871221">
            <w:pPr>
              <w:rPr>
                <w:rFonts w:ascii="Times New Roman" w:hAnsi="Times New Roman" w:cs="Times New Roman"/>
                <w:sz w:val="20"/>
                <w:szCs w:val="20"/>
              </w:rPr>
            </w:pPr>
            <w:r w:rsidRPr="00096055">
              <w:rPr>
                <w:rFonts w:ascii="Times New Roman" w:hAnsi="Times New Roman" w:cs="Times New Roman"/>
                <w:b/>
                <w:bCs/>
                <w:iCs/>
                <w:sz w:val="20"/>
                <w:szCs w:val="20"/>
              </w:rPr>
              <w:t>W przypadku operacji z zakresu kształtowanie świadomości obywatelskiej pomoc przyznaje się, jeżeli operacja:</w:t>
            </w:r>
          </w:p>
        </w:tc>
      </w:tr>
      <w:tr w:rsidR="00513949" w:rsidRPr="00096055" w14:paraId="29221719" w14:textId="77777777" w:rsidTr="00513949">
        <w:trPr>
          <w:trHeight w:val="282"/>
        </w:trPr>
        <w:tc>
          <w:tcPr>
            <w:tcW w:w="954" w:type="dxa"/>
            <w:tcBorders>
              <w:bottom w:val="nil"/>
              <w:right w:val="single" w:sz="4" w:space="0" w:color="auto"/>
            </w:tcBorders>
            <w:shd w:val="clear" w:color="auto" w:fill="auto"/>
            <w:vAlign w:val="center"/>
          </w:tcPr>
          <w:p w14:paraId="6E3AA68F"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III.16.1</w:t>
            </w:r>
          </w:p>
        </w:tc>
        <w:tc>
          <w:tcPr>
            <w:tcW w:w="6235" w:type="dxa"/>
            <w:tcBorders>
              <w:bottom w:val="nil"/>
              <w:right w:val="single" w:sz="4" w:space="0" w:color="auto"/>
            </w:tcBorders>
            <w:shd w:val="clear" w:color="auto" w:fill="auto"/>
            <w:vAlign w:val="center"/>
          </w:tcPr>
          <w:p w14:paraId="5B14A6F2" w14:textId="77777777" w:rsidR="00513949" w:rsidRPr="00096055" w:rsidRDefault="00513949" w:rsidP="00513949">
            <w:pPr>
              <w:pStyle w:val="Akapitzlist"/>
              <w:numPr>
                <w:ilvl w:val="1"/>
                <w:numId w:val="18"/>
              </w:numPr>
              <w:spacing w:after="160" w:line="240" w:lineRule="auto"/>
              <w:ind w:left="316" w:hanging="283"/>
              <w:rPr>
                <w:rFonts w:ascii="Times New Roman" w:hAnsi="Times New Roman"/>
                <w:iCs/>
                <w:sz w:val="20"/>
                <w:szCs w:val="20"/>
              </w:rPr>
            </w:pPr>
            <w:r w:rsidRPr="00096055">
              <w:rPr>
                <w:rFonts w:ascii="Times New Roman" w:hAnsi="Times New Roman"/>
                <w:iCs/>
                <w:sz w:val="20"/>
                <w:szCs w:val="20"/>
              </w:rPr>
              <w:t>dotyczy co najmniej jednego z poniższych obszarów:</w:t>
            </w:r>
          </w:p>
          <w:p w14:paraId="42557A70" w14:textId="77777777" w:rsidR="00513949" w:rsidRPr="00096055" w:rsidRDefault="00513949" w:rsidP="00871221">
            <w:pPr>
              <w:pStyle w:val="Akapitzlist"/>
              <w:spacing w:after="160" w:line="240" w:lineRule="auto"/>
              <w:rPr>
                <w:rFonts w:ascii="Times New Roman" w:hAnsi="Times New Roman"/>
                <w:iCs/>
                <w:sz w:val="20"/>
                <w:szCs w:val="20"/>
              </w:rPr>
            </w:pPr>
            <w:r w:rsidRPr="00096055">
              <w:rPr>
                <w:rFonts w:ascii="Times New Roman" w:hAnsi="Times New Roman"/>
                <w:iCs/>
                <w:sz w:val="20"/>
                <w:szCs w:val="20"/>
              </w:rPr>
              <w:t>a) zrównoważonego rolnictwa,</w:t>
            </w:r>
          </w:p>
          <w:p w14:paraId="6447036F" w14:textId="77777777" w:rsidR="00513949" w:rsidRPr="00096055" w:rsidRDefault="00513949" w:rsidP="00871221">
            <w:pPr>
              <w:pStyle w:val="Akapitzlist"/>
              <w:spacing w:after="160" w:line="240" w:lineRule="auto"/>
              <w:rPr>
                <w:rFonts w:ascii="Times New Roman" w:hAnsi="Times New Roman"/>
                <w:iCs/>
                <w:sz w:val="20"/>
                <w:szCs w:val="20"/>
              </w:rPr>
            </w:pPr>
            <w:r w:rsidRPr="00096055">
              <w:rPr>
                <w:rFonts w:ascii="Times New Roman" w:hAnsi="Times New Roman"/>
                <w:iCs/>
                <w:sz w:val="20"/>
                <w:szCs w:val="20"/>
              </w:rPr>
              <w:t>b) gospodarki rolno-spożywczej,</w:t>
            </w:r>
          </w:p>
          <w:p w14:paraId="135BB6FB" w14:textId="77777777" w:rsidR="00513949" w:rsidRPr="00096055" w:rsidRDefault="00513949" w:rsidP="00871221">
            <w:pPr>
              <w:pStyle w:val="Akapitzlist"/>
              <w:spacing w:after="160" w:line="240" w:lineRule="auto"/>
              <w:rPr>
                <w:rFonts w:ascii="Times New Roman" w:hAnsi="Times New Roman"/>
                <w:iCs/>
                <w:sz w:val="20"/>
                <w:szCs w:val="20"/>
              </w:rPr>
            </w:pPr>
            <w:r w:rsidRPr="00096055">
              <w:rPr>
                <w:rFonts w:ascii="Times New Roman" w:hAnsi="Times New Roman"/>
                <w:iCs/>
                <w:sz w:val="20"/>
                <w:szCs w:val="20"/>
              </w:rPr>
              <w:t>c) zielonej gospodarki lub biogospodarki,</w:t>
            </w:r>
          </w:p>
          <w:p w14:paraId="4087861D" w14:textId="77777777" w:rsidR="00513949" w:rsidRPr="00096055" w:rsidRDefault="00513949" w:rsidP="00871221">
            <w:pPr>
              <w:pStyle w:val="Akapitzlist"/>
              <w:spacing w:after="160" w:line="240" w:lineRule="auto"/>
              <w:rPr>
                <w:rFonts w:ascii="Times New Roman" w:hAnsi="Times New Roman"/>
                <w:iCs/>
                <w:sz w:val="20"/>
                <w:szCs w:val="20"/>
              </w:rPr>
            </w:pPr>
            <w:r w:rsidRPr="00096055">
              <w:rPr>
                <w:rFonts w:ascii="Times New Roman" w:hAnsi="Times New Roman"/>
                <w:iCs/>
                <w:sz w:val="20"/>
                <w:szCs w:val="20"/>
              </w:rPr>
              <w:t>d) wsparcia rozwoju wiedzy i umiejętności w zakresie innowacyjności, cyfryzacji lub przedsiębiorczości,</w:t>
            </w:r>
          </w:p>
          <w:p w14:paraId="2A30D297" w14:textId="77777777" w:rsidR="00513949" w:rsidRPr="00096055" w:rsidRDefault="00513949" w:rsidP="00871221">
            <w:pPr>
              <w:pStyle w:val="Akapitzlist"/>
              <w:spacing w:after="160" w:line="240" w:lineRule="auto"/>
              <w:rPr>
                <w:rFonts w:ascii="Times New Roman" w:hAnsi="Times New Roman"/>
                <w:iCs/>
                <w:sz w:val="20"/>
                <w:szCs w:val="20"/>
              </w:rPr>
            </w:pPr>
            <w:r w:rsidRPr="00096055">
              <w:rPr>
                <w:rFonts w:ascii="Times New Roman" w:hAnsi="Times New Roman"/>
                <w:iCs/>
                <w:sz w:val="20"/>
                <w:szCs w:val="20"/>
              </w:rPr>
              <w:t>e) wzmacniania programów edukacji liderów życia publicznego lub społecznego;</w:t>
            </w:r>
          </w:p>
          <w:p w14:paraId="2E0BAC58" w14:textId="77777777" w:rsidR="00513949" w:rsidRPr="00096055" w:rsidRDefault="00513949" w:rsidP="00871221">
            <w:pPr>
              <w:pStyle w:val="Akapitzlist"/>
              <w:spacing w:after="160" w:line="240" w:lineRule="auto"/>
              <w:ind w:left="0"/>
              <w:rPr>
                <w:rFonts w:ascii="Times New Roman" w:hAnsi="Times New Roman"/>
                <w:iCs/>
                <w:sz w:val="20"/>
                <w:szCs w:val="20"/>
              </w:rPr>
            </w:pPr>
            <w:r w:rsidRPr="00096055">
              <w:rPr>
                <w:rFonts w:ascii="Times New Roman" w:hAnsi="Times New Roman"/>
                <w:iCs/>
                <w:sz w:val="20"/>
                <w:szCs w:val="20"/>
              </w:rPr>
              <w:t>2.  nie obejmuje inwestycji infrastrukturalnych.</w:t>
            </w:r>
          </w:p>
        </w:tc>
        <w:tc>
          <w:tcPr>
            <w:tcW w:w="857" w:type="dxa"/>
            <w:tcBorders>
              <w:top w:val="single" w:sz="4" w:space="0" w:color="auto"/>
              <w:left w:val="single" w:sz="4" w:space="0" w:color="auto"/>
              <w:bottom w:val="nil"/>
              <w:right w:val="single" w:sz="4" w:space="0" w:color="auto"/>
            </w:tcBorders>
            <w:shd w:val="clear" w:color="auto" w:fill="auto"/>
            <w:vAlign w:val="center"/>
          </w:tcPr>
          <w:p w14:paraId="10DF7C5F"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68B2F82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4E7512E"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321E6725" w14:textId="77777777" w:rsidTr="00513949">
        <w:trPr>
          <w:trHeight w:val="282"/>
        </w:trPr>
        <w:tc>
          <w:tcPr>
            <w:tcW w:w="954" w:type="dxa"/>
            <w:tcBorders>
              <w:bottom w:val="nil"/>
              <w:right w:val="single" w:sz="4" w:space="0" w:color="auto"/>
            </w:tcBorders>
            <w:shd w:val="clear" w:color="auto" w:fill="auto"/>
            <w:vAlign w:val="center"/>
          </w:tcPr>
          <w:p w14:paraId="1BDCD534" w14:textId="77777777" w:rsidR="00513949" w:rsidRPr="00096055" w:rsidRDefault="00513949" w:rsidP="00871221">
            <w:pPr>
              <w:rPr>
                <w:rFonts w:ascii="Times New Roman" w:hAnsi="Times New Roman" w:cs="Times New Roman"/>
                <w:bCs/>
                <w:sz w:val="20"/>
                <w:szCs w:val="20"/>
              </w:rPr>
            </w:pPr>
            <w:r w:rsidRPr="00096055">
              <w:rPr>
                <w:rFonts w:ascii="Times New Roman" w:hAnsi="Times New Roman" w:cs="Times New Roman"/>
                <w:bCs/>
                <w:sz w:val="20"/>
                <w:szCs w:val="20"/>
              </w:rPr>
              <w:t>III.17.</w:t>
            </w:r>
          </w:p>
        </w:tc>
        <w:tc>
          <w:tcPr>
            <w:tcW w:w="6235" w:type="dxa"/>
            <w:tcBorders>
              <w:bottom w:val="nil"/>
              <w:right w:val="single" w:sz="4" w:space="0" w:color="auto"/>
            </w:tcBorders>
            <w:shd w:val="clear" w:color="auto" w:fill="auto"/>
            <w:vAlign w:val="center"/>
          </w:tcPr>
          <w:p w14:paraId="01EBEB6F" w14:textId="77777777" w:rsidR="00513949" w:rsidRPr="00096055" w:rsidRDefault="00513949" w:rsidP="00871221">
            <w:pPr>
              <w:pStyle w:val="Akapitzlist"/>
              <w:spacing w:after="160" w:line="240" w:lineRule="auto"/>
              <w:ind w:left="0"/>
              <w:rPr>
                <w:rFonts w:ascii="Times New Roman" w:hAnsi="Times New Roman"/>
                <w:bCs/>
                <w:iCs/>
                <w:sz w:val="20"/>
                <w:szCs w:val="20"/>
              </w:rPr>
            </w:pPr>
            <w:r w:rsidRPr="00096055">
              <w:rPr>
                <w:rFonts w:ascii="Times New Roman" w:hAnsi="Times New Roman"/>
                <w:bCs/>
                <w:iCs/>
                <w:sz w:val="20"/>
                <w:szCs w:val="20"/>
              </w:rPr>
              <w:t>W przypadku operacji z zakresu ochrona dziedzictwa kulturowego polskiej wsi pomoc na operację, która dotyczy inwestycji w obiekt zabytkowy, przyznaje się, jeżeli wnioskodawca wykaże, iż obiekt jest objęty formą ochrony zabytków (np. jest wpisany do ewidencji zabytków, rejestru zabytków itp.).</w:t>
            </w:r>
          </w:p>
        </w:tc>
        <w:tc>
          <w:tcPr>
            <w:tcW w:w="857" w:type="dxa"/>
            <w:tcBorders>
              <w:top w:val="single" w:sz="4" w:space="0" w:color="auto"/>
              <w:left w:val="single" w:sz="4" w:space="0" w:color="auto"/>
              <w:bottom w:val="nil"/>
              <w:right w:val="single" w:sz="4" w:space="0" w:color="auto"/>
            </w:tcBorders>
            <w:shd w:val="clear" w:color="auto" w:fill="auto"/>
            <w:vAlign w:val="center"/>
          </w:tcPr>
          <w:p w14:paraId="52B3B5FF" w14:textId="77777777" w:rsidR="00513949" w:rsidRPr="00096055" w:rsidRDefault="00513949" w:rsidP="00871221">
            <w:pPr>
              <w:jc w:val="center"/>
              <w:rPr>
                <w:rFonts w:ascii="Times New Roman" w:hAnsi="Times New Roman" w:cs="Times New Roman"/>
                <w:bCs/>
                <w:sz w:val="20"/>
                <w:szCs w:val="20"/>
              </w:rPr>
            </w:pPr>
            <w:r w:rsidRPr="00096055">
              <w:rPr>
                <w:rFonts w:ascii="Times New Roman" w:hAnsi="Times New Roman" w:cs="Times New Roman"/>
                <w:bCs/>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359EC14" w14:textId="77777777" w:rsidR="00513949" w:rsidRPr="00096055" w:rsidRDefault="00513949" w:rsidP="00871221">
            <w:pPr>
              <w:jc w:val="center"/>
              <w:rPr>
                <w:rFonts w:ascii="Times New Roman" w:hAnsi="Times New Roman" w:cs="Times New Roman"/>
                <w:bCs/>
                <w:sz w:val="20"/>
                <w:szCs w:val="20"/>
              </w:rPr>
            </w:pPr>
            <w:r w:rsidRPr="00096055">
              <w:rPr>
                <w:rFonts w:ascii="Times New Roman" w:hAnsi="Times New Roman" w:cs="Times New Roman"/>
                <w:bCs/>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3BC29016" w14:textId="77777777" w:rsidR="00513949" w:rsidRPr="00096055" w:rsidRDefault="00513949" w:rsidP="00871221">
            <w:pPr>
              <w:jc w:val="center"/>
              <w:rPr>
                <w:rFonts w:ascii="Times New Roman" w:hAnsi="Times New Roman" w:cs="Times New Roman"/>
                <w:bCs/>
                <w:sz w:val="20"/>
                <w:szCs w:val="20"/>
              </w:rPr>
            </w:pPr>
            <w:r w:rsidRPr="00096055">
              <w:rPr>
                <w:rFonts w:ascii="Times New Roman" w:hAnsi="Times New Roman" w:cs="Times New Roman"/>
                <w:bCs/>
                <w:sz w:val="20"/>
                <w:szCs w:val="20"/>
              </w:rPr>
              <w:sym w:font="Webdings" w:char="F063"/>
            </w:r>
          </w:p>
        </w:tc>
      </w:tr>
      <w:tr w:rsidR="00513949" w:rsidRPr="00096055" w14:paraId="084F7BC7" w14:textId="77777777" w:rsidTr="00513949">
        <w:trPr>
          <w:trHeight w:val="282"/>
        </w:trPr>
        <w:tc>
          <w:tcPr>
            <w:tcW w:w="954" w:type="dxa"/>
            <w:tcBorders>
              <w:bottom w:val="nil"/>
              <w:right w:val="single" w:sz="4" w:space="0" w:color="auto"/>
            </w:tcBorders>
            <w:shd w:val="clear" w:color="auto" w:fill="auto"/>
            <w:vAlign w:val="center"/>
          </w:tcPr>
          <w:p w14:paraId="5367D766" w14:textId="293EE6B4" w:rsidR="00513949" w:rsidRPr="00096055" w:rsidRDefault="00513949" w:rsidP="00871221">
            <w:pPr>
              <w:rPr>
                <w:rFonts w:ascii="Times New Roman" w:hAnsi="Times New Roman" w:cs="Times New Roman"/>
                <w:bCs/>
                <w:sz w:val="20"/>
                <w:szCs w:val="20"/>
              </w:rPr>
            </w:pPr>
            <w:r w:rsidRPr="00791BFB">
              <w:rPr>
                <w:rFonts w:ascii="Times New Roman" w:hAnsi="Times New Roman" w:cs="Times New Roman"/>
                <w:bCs/>
                <w:sz w:val="20"/>
                <w:szCs w:val="20"/>
                <w:highlight w:val="yellow"/>
              </w:rPr>
              <w:t>I</w:t>
            </w:r>
            <w:r w:rsidR="00791BFB" w:rsidRPr="00791BFB">
              <w:rPr>
                <w:rFonts w:ascii="Times New Roman" w:hAnsi="Times New Roman" w:cs="Times New Roman"/>
                <w:bCs/>
                <w:sz w:val="20"/>
                <w:szCs w:val="20"/>
                <w:highlight w:val="yellow"/>
              </w:rPr>
              <w:t>II.</w:t>
            </w:r>
            <w:r w:rsidRPr="00791BFB">
              <w:rPr>
                <w:rFonts w:ascii="Times New Roman" w:hAnsi="Times New Roman" w:cs="Times New Roman"/>
                <w:bCs/>
                <w:sz w:val="20"/>
                <w:szCs w:val="20"/>
                <w:highlight w:val="yellow"/>
              </w:rPr>
              <w:t>18.</w:t>
            </w:r>
          </w:p>
        </w:tc>
        <w:tc>
          <w:tcPr>
            <w:tcW w:w="6235" w:type="dxa"/>
            <w:tcBorders>
              <w:bottom w:val="nil"/>
              <w:right w:val="single" w:sz="4" w:space="0" w:color="auto"/>
            </w:tcBorders>
            <w:shd w:val="clear" w:color="auto" w:fill="auto"/>
            <w:vAlign w:val="center"/>
          </w:tcPr>
          <w:p w14:paraId="51BF3F8B" w14:textId="77777777" w:rsidR="00513949" w:rsidRPr="00096055" w:rsidRDefault="00513949" w:rsidP="00871221">
            <w:pPr>
              <w:pStyle w:val="Akapitzlist"/>
              <w:spacing w:after="160" w:line="240" w:lineRule="auto"/>
              <w:ind w:left="0"/>
              <w:rPr>
                <w:rFonts w:ascii="Times New Roman" w:hAnsi="Times New Roman"/>
                <w:bCs/>
                <w:iCs/>
                <w:sz w:val="20"/>
                <w:szCs w:val="20"/>
              </w:rPr>
            </w:pPr>
            <w:r w:rsidRPr="00096055">
              <w:rPr>
                <w:rFonts w:ascii="Times New Roman" w:hAnsi="Times New Roman"/>
                <w:bCs/>
                <w:iCs/>
                <w:sz w:val="20"/>
                <w:szCs w:val="20"/>
              </w:rPr>
              <w:t>W zakresie ochrona dziedzictwa przyrodniczego polskiej wsi, pomoc na inwestycje infrastrukturalne przyznaje się, jeżeli wnioskodawca wykaże, iż operacja będzie realizowana na obszarze objętym formą ochrony przyrody lub dotyczy pomnika przyrody.</w:t>
            </w:r>
          </w:p>
        </w:tc>
        <w:tc>
          <w:tcPr>
            <w:tcW w:w="857" w:type="dxa"/>
            <w:tcBorders>
              <w:top w:val="single" w:sz="4" w:space="0" w:color="auto"/>
              <w:left w:val="single" w:sz="4" w:space="0" w:color="auto"/>
              <w:bottom w:val="nil"/>
              <w:right w:val="single" w:sz="4" w:space="0" w:color="auto"/>
            </w:tcBorders>
            <w:shd w:val="clear" w:color="auto" w:fill="auto"/>
            <w:vAlign w:val="center"/>
          </w:tcPr>
          <w:p w14:paraId="30F5890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6965045"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5F923D8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592C893" w14:textId="77777777" w:rsidTr="00871221">
        <w:trPr>
          <w:trHeight w:val="282"/>
        </w:trPr>
        <w:tc>
          <w:tcPr>
            <w:tcW w:w="954" w:type="dxa"/>
            <w:tcBorders>
              <w:bottom w:val="nil"/>
              <w:right w:val="single" w:sz="4" w:space="0" w:color="auto"/>
            </w:tcBorders>
            <w:shd w:val="clear" w:color="auto" w:fill="D9D9D9"/>
            <w:vAlign w:val="center"/>
          </w:tcPr>
          <w:p w14:paraId="6C4C2DF3" w14:textId="1DCEB0F3" w:rsidR="00513949" w:rsidRPr="00791BFB" w:rsidRDefault="00513949" w:rsidP="00871221">
            <w:pPr>
              <w:rPr>
                <w:rFonts w:ascii="Times New Roman" w:hAnsi="Times New Roman" w:cs="Times New Roman"/>
                <w:b/>
                <w:bCs/>
                <w:sz w:val="20"/>
                <w:szCs w:val="20"/>
                <w:highlight w:val="yellow"/>
              </w:rPr>
            </w:pPr>
            <w:bookmarkStart w:id="1" w:name="_Hlk156310498"/>
            <w:r w:rsidRPr="00791BFB">
              <w:rPr>
                <w:rFonts w:ascii="Times New Roman" w:hAnsi="Times New Roman" w:cs="Times New Roman"/>
                <w:b/>
                <w:bCs/>
                <w:sz w:val="20"/>
                <w:szCs w:val="20"/>
                <w:highlight w:val="yellow"/>
              </w:rPr>
              <w:t>I</w:t>
            </w:r>
            <w:r w:rsidR="00791BFB" w:rsidRPr="00791BFB">
              <w:rPr>
                <w:rFonts w:ascii="Times New Roman" w:hAnsi="Times New Roman" w:cs="Times New Roman"/>
                <w:b/>
                <w:bCs/>
                <w:sz w:val="20"/>
                <w:szCs w:val="20"/>
                <w:highlight w:val="yellow"/>
              </w:rPr>
              <w:t>V</w:t>
            </w:r>
            <w:r w:rsidRPr="00791BFB">
              <w:rPr>
                <w:rFonts w:ascii="Times New Roman" w:hAnsi="Times New Roman" w:cs="Times New Roman"/>
                <w:b/>
                <w:bCs/>
                <w:sz w:val="20"/>
                <w:szCs w:val="20"/>
                <w:highlight w:val="yellow"/>
              </w:rPr>
              <w:t>.19.</w:t>
            </w:r>
          </w:p>
        </w:tc>
        <w:tc>
          <w:tcPr>
            <w:tcW w:w="8793" w:type="dxa"/>
            <w:gridSpan w:val="4"/>
            <w:tcBorders>
              <w:bottom w:val="nil"/>
            </w:tcBorders>
            <w:shd w:val="clear" w:color="auto" w:fill="D9D9D9"/>
            <w:vAlign w:val="center"/>
          </w:tcPr>
          <w:p w14:paraId="418BA702"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b/>
                <w:bCs/>
                <w:iCs/>
                <w:sz w:val="20"/>
                <w:szCs w:val="20"/>
              </w:rPr>
              <w:t>Pomoc na operację własną LGD przyznaje się, jeżeli:</w:t>
            </w:r>
          </w:p>
        </w:tc>
      </w:tr>
      <w:bookmarkEnd w:id="1"/>
      <w:tr w:rsidR="00513949" w:rsidRPr="00096055" w14:paraId="5C0A3CDF" w14:textId="77777777" w:rsidTr="00871221">
        <w:trPr>
          <w:trHeight w:val="282"/>
        </w:trPr>
        <w:tc>
          <w:tcPr>
            <w:tcW w:w="954" w:type="dxa"/>
            <w:tcBorders>
              <w:bottom w:val="nil"/>
              <w:right w:val="single" w:sz="4" w:space="0" w:color="auto"/>
            </w:tcBorders>
            <w:shd w:val="clear" w:color="auto" w:fill="D9D9D9"/>
            <w:vAlign w:val="center"/>
          </w:tcPr>
          <w:p w14:paraId="0B2588DF" w14:textId="1117A5ED" w:rsidR="00513949" w:rsidRPr="00791BFB" w:rsidRDefault="00513949" w:rsidP="00871221">
            <w:pP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t>I</w:t>
            </w:r>
            <w:r w:rsidR="00791BFB" w:rsidRPr="00791BFB">
              <w:rPr>
                <w:rFonts w:ascii="Times New Roman" w:hAnsi="Times New Roman" w:cs="Times New Roman"/>
                <w:sz w:val="20"/>
                <w:szCs w:val="20"/>
                <w:highlight w:val="yellow"/>
              </w:rPr>
              <w:t>V.</w:t>
            </w:r>
            <w:r w:rsidRPr="00791BFB">
              <w:rPr>
                <w:rFonts w:ascii="Times New Roman" w:hAnsi="Times New Roman" w:cs="Times New Roman"/>
                <w:sz w:val="20"/>
                <w:szCs w:val="20"/>
                <w:highlight w:val="yellow"/>
              </w:rPr>
              <w:t>19.1.</w:t>
            </w:r>
          </w:p>
        </w:tc>
        <w:tc>
          <w:tcPr>
            <w:tcW w:w="6235" w:type="dxa"/>
            <w:tcBorders>
              <w:bottom w:val="nil"/>
              <w:right w:val="single" w:sz="4" w:space="0" w:color="auto"/>
            </w:tcBorders>
            <w:shd w:val="clear" w:color="auto" w:fill="D9D9D9"/>
            <w:vAlign w:val="center"/>
          </w:tcPr>
          <w:p w14:paraId="3A0081D8" w14:textId="77777777" w:rsidR="00513949" w:rsidRPr="00096055" w:rsidRDefault="00513949" w:rsidP="00871221">
            <w:pPr>
              <w:pStyle w:val="Akapitzlist"/>
              <w:spacing w:before="26" w:after="0" w:line="240" w:lineRule="auto"/>
              <w:ind w:left="0"/>
              <w:rPr>
                <w:rFonts w:ascii="Times New Roman" w:hAnsi="Times New Roman"/>
                <w:iCs/>
                <w:sz w:val="20"/>
                <w:szCs w:val="20"/>
              </w:rPr>
            </w:pPr>
            <w:r w:rsidRPr="00096055">
              <w:rPr>
                <w:rFonts w:ascii="Times New Roman" w:hAnsi="Times New Roman"/>
                <w:iCs/>
                <w:sz w:val="20"/>
                <w:szCs w:val="20"/>
              </w:rPr>
              <w:t>LGD wykaże, że operacja nie realizuje zadań LGD w ramach komponentu Zarządzanie LSR;</w:t>
            </w:r>
          </w:p>
        </w:tc>
        <w:tc>
          <w:tcPr>
            <w:tcW w:w="857" w:type="dxa"/>
            <w:tcBorders>
              <w:top w:val="single" w:sz="4" w:space="0" w:color="auto"/>
              <w:left w:val="single" w:sz="4" w:space="0" w:color="auto"/>
              <w:bottom w:val="nil"/>
              <w:right w:val="single" w:sz="4" w:space="0" w:color="auto"/>
            </w:tcBorders>
            <w:shd w:val="clear" w:color="auto" w:fill="auto"/>
            <w:vAlign w:val="center"/>
          </w:tcPr>
          <w:p w14:paraId="4082031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nil"/>
              <w:right w:val="single" w:sz="4" w:space="0" w:color="auto"/>
            </w:tcBorders>
            <w:vAlign w:val="center"/>
          </w:tcPr>
          <w:p w14:paraId="56BDC8C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nil"/>
            </w:tcBorders>
            <w:shd w:val="clear" w:color="auto" w:fill="auto"/>
            <w:vAlign w:val="center"/>
          </w:tcPr>
          <w:p w14:paraId="49CD1778"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513949" w:rsidRPr="00096055" w14:paraId="207EB4E9" w14:textId="77777777" w:rsidTr="00513949">
        <w:trPr>
          <w:trHeight w:val="282"/>
        </w:trPr>
        <w:tc>
          <w:tcPr>
            <w:tcW w:w="954" w:type="dxa"/>
            <w:tcBorders>
              <w:right w:val="single" w:sz="4" w:space="0" w:color="auto"/>
            </w:tcBorders>
            <w:shd w:val="clear" w:color="auto" w:fill="auto"/>
            <w:vAlign w:val="center"/>
          </w:tcPr>
          <w:p w14:paraId="0FCE0E88" w14:textId="12421DDB" w:rsidR="00513949" w:rsidRPr="00791BFB" w:rsidRDefault="00513949" w:rsidP="00871221">
            <w:pP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t>I</w:t>
            </w:r>
            <w:r w:rsidR="00791BFB" w:rsidRPr="00791BFB">
              <w:rPr>
                <w:rFonts w:ascii="Times New Roman" w:hAnsi="Times New Roman" w:cs="Times New Roman"/>
                <w:sz w:val="20"/>
                <w:szCs w:val="20"/>
                <w:highlight w:val="yellow"/>
              </w:rPr>
              <w:t>V</w:t>
            </w:r>
            <w:r w:rsidRPr="00791BFB">
              <w:rPr>
                <w:rFonts w:ascii="Times New Roman" w:hAnsi="Times New Roman" w:cs="Times New Roman"/>
                <w:sz w:val="20"/>
                <w:szCs w:val="20"/>
                <w:highlight w:val="yellow"/>
              </w:rPr>
              <w:t>.19.2.</w:t>
            </w:r>
          </w:p>
        </w:tc>
        <w:tc>
          <w:tcPr>
            <w:tcW w:w="6235" w:type="dxa"/>
            <w:tcBorders>
              <w:right w:val="single" w:sz="4" w:space="0" w:color="auto"/>
            </w:tcBorders>
            <w:shd w:val="clear" w:color="auto" w:fill="auto"/>
            <w:vAlign w:val="center"/>
          </w:tcPr>
          <w:p w14:paraId="6F1030E0" w14:textId="77777777" w:rsidR="00513949" w:rsidRPr="00096055" w:rsidRDefault="00513949" w:rsidP="00871221">
            <w:pPr>
              <w:pStyle w:val="Akapitzlist"/>
              <w:spacing w:before="26" w:after="0" w:line="240" w:lineRule="auto"/>
              <w:ind w:left="0"/>
              <w:rPr>
                <w:rFonts w:ascii="Times New Roman" w:hAnsi="Times New Roman"/>
                <w:iCs/>
                <w:sz w:val="20"/>
                <w:szCs w:val="20"/>
              </w:rPr>
            </w:pPr>
            <w:bookmarkStart w:id="2" w:name="_Hlk156310619"/>
            <w:r w:rsidRPr="00096055">
              <w:rPr>
                <w:rFonts w:ascii="Times New Roman" w:hAnsi="Times New Roman"/>
                <w:iCs/>
                <w:sz w:val="20"/>
                <w:szCs w:val="20"/>
              </w:rPr>
              <w:t>Ponadto operacja:</w:t>
            </w:r>
          </w:p>
          <w:p w14:paraId="5B2FE76D" w14:textId="77777777" w:rsidR="00513949" w:rsidRPr="00096055" w:rsidRDefault="00513949" w:rsidP="00513949">
            <w:pPr>
              <w:pStyle w:val="Akapitzlist"/>
              <w:numPr>
                <w:ilvl w:val="0"/>
                <w:numId w:val="10"/>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jest niezbędna do osiągnięcia danego celu/realizacji przedsięwzięcia LSR,</w:t>
            </w:r>
          </w:p>
          <w:p w14:paraId="57CE29B9" w14:textId="77777777" w:rsidR="00513949" w:rsidRPr="00096055" w:rsidRDefault="00513949" w:rsidP="00513949">
            <w:pPr>
              <w:pStyle w:val="Akapitzlist"/>
              <w:numPr>
                <w:ilvl w:val="0"/>
                <w:numId w:val="10"/>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realizuje cele publiczne oraz niekomercyjne,</w:t>
            </w:r>
          </w:p>
          <w:p w14:paraId="1B2371FB" w14:textId="77777777" w:rsidR="00513949" w:rsidRPr="00096055" w:rsidRDefault="00513949" w:rsidP="00513949">
            <w:pPr>
              <w:pStyle w:val="Akapitzlist"/>
              <w:numPr>
                <w:ilvl w:val="0"/>
                <w:numId w:val="10"/>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spełni warunki przyznania pomocy dla danego zakresu wsparcia,</w:t>
            </w:r>
          </w:p>
          <w:p w14:paraId="39D86082" w14:textId="77777777" w:rsidR="00513949" w:rsidRPr="00096055" w:rsidRDefault="00513949" w:rsidP="00513949">
            <w:pPr>
              <w:pStyle w:val="Akapitzlist"/>
              <w:numPr>
                <w:ilvl w:val="0"/>
                <w:numId w:val="10"/>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 xml:space="preserve">nie jest operacją realizowaną w partnerstwie </w:t>
            </w:r>
            <w:bookmarkEnd w:id="2"/>
            <w:r w:rsidRPr="00096055">
              <w:rPr>
                <w:rFonts w:ascii="Times New Roman" w:hAnsi="Times New Roman"/>
                <w:iCs/>
                <w:sz w:val="20"/>
                <w:szCs w:val="20"/>
              </w:rPr>
              <w:t>albo projektem partnerskim.</w:t>
            </w:r>
          </w:p>
          <w:p w14:paraId="3CFB2927" w14:textId="77777777" w:rsidR="00513949" w:rsidRPr="00096055" w:rsidRDefault="00513949" w:rsidP="00513949">
            <w:pPr>
              <w:pStyle w:val="Akapitzlist"/>
              <w:numPr>
                <w:ilvl w:val="0"/>
                <w:numId w:val="10"/>
              </w:numPr>
              <w:spacing w:after="120" w:line="240" w:lineRule="auto"/>
              <w:ind w:left="1134"/>
              <w:jc w:val="both"/>
              <w:rPr>
                <w:rFonts w:ascii="Times New Roman" w:hAnsi="Times New Roman"/>
                <w:iCs/>
                <w:sz w:val="20"/>
                <w:szCs w:val="20"/>
              </w:rPr>
            </w:pPr>
            <w:r w:rsidRPr="00096055">
              <w:rPr>
                <w:rFonts w:ascii="Times New Roman" w:hAnsi="Times New Roman"/>
                <w:iCs/>
                <w:sz w:val="20"/>
                <w:szCs w:val="20"/>
              </w:rPr>
              <w:t>Nie dotyczy następujących zakresów wsparcia: start DG, start GA, start ZE, start GO, start KŁŻ, rozwój DG, rozwój GA, rozwój ZE, rozwój GO, rozwój KŁŻ oraz przygotowanie projektów partnerskich.</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A66936A"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709" w:type="dxa"/>
            <w:tcBorders>
              <w:top w:val="single" w:sz="4" w:space="0" w:color="auto"/>
              <w:left w:val="single" w:sz="4" w:space="0" w:color="auto"/>
              <w:bottom w:val="single" w:sz="4" w:space="0" w:color="auto"/>
              <w:right w:val="single" w:sz="4" w:space="0" w:color="auto"/>
            </w:tcBorders>
            <w:vAlign w:val="center"/>
          </w:tcPr>
          <w:p w14:paraId="1C31FF9C"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14:paraId="4527BCB1" w14:textId="77777777" w:rsidR="00513949" w:rsidRPr="00096055" w:rsidRDefault="00513949" w:rsidP="00871221">
            <w:pPr>
              <w:jc w:val="center"/>
              <w:rPr>
                <w:rFonts w:ascii="Times New Roman" w:hAnsi="Times New Roman" w:cs="Times New Roman"/>
                <w:sz w:val="20"/>
                <w:szCs w:val="20"/>
              </w:rPr>
            </w:pPr>
            <w:r w:rsidRPr="00096055">
              <w:rPr>
                <w:rFonts w:ascii="Times New Roman" w:hAnsi="Times New Roman" w:cs="Times New Roman"/>
                <w:sz w:val="20"/>
                <w:szCs w:val="20"/>
              </w:rPr>
              <w:sym w:font="Webdings" w:char="F063"/>
            </w:r>
          </w:p>
        </w:tc>
      </w:tr>
      <w:tr w:rsidR="00791BFB" w:rsidRPr="00096055" w14:paraId="6661A100" w14:textId="77777777" w:rsidTr="00791BFB">
        <w:trPr>
          <w:trHeight w:val="282"/>
        </w:trPr>
        <w:tc>
          <w:tcPr>
            <w:tcW w:w="954" w:type="dxa"/>
            <w:tcBorders>
              <w:bottom w:val="single" w:sz="4" w:space="0" w:color="auto"/>
              <w:right w:val="single" w:sz="4" w:space="0" w:color="auto"/>
            </w:tcBorders>
            <w:shd w:val="clear" w:color="auto" w:fill="auto"/>
            <w:vAlign w:val="center"/>
          </w:tcPr>
          <w:p w14:paraId="2BC7175F" w14:textId="07CD9218" w:rsidR="00791BFB" w:rsidRPr="00791BFB" w:rsidRDefault="00791BFB" w:rsidP="00871221">
            <w:pP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t>V.20</w:t>
            </w:r>
          </w:p>
        </w:tc>
        <w:tc>
          <w:tcPr>
            <w:tcW w:w="6235" w:type="dxa"/>
            <w:tcBorders>
              <w:bottom w:val="single" w:sz="4" w:space="0" w:color="auto"/>
              <w:right w:val="single" w:sz="4" w:space="0" w:color="auto"/>
            </w:tcBorders>
            <w:shd w:val="clear" w:color="auto" w:fill="auto"/>
            <w:vAlign w:val="center"/>
          </w:tcPr>
          <w:p w14:paraId="0FD86896" w14:textId="16C78286" w:rsidR="00791BFB" w:rsidRPr="00096055" w:rsidRDefault="00791BFB" w:rsidP="00871221">
            <w:pPr>
              <w:pStyle w:val="Akapitzlist"/>
              <w:spacing w:before="26" w:after="0" w:line="240" w:lineRule="auto"/>
              <w:ind w:left="0"/>
              <w:rPr>
                <w:rFonts w:ascii="Times New Roman" w:hAnsi="Times New Roman"/>
                <w:iCs/>
                <w:sz w:val="20"/>
                <w:szCs w:val="20"/>
              </w:rPr>
            </w:pPr>
            <w:r w:rsidRPr="00791BFB">
              <w:rPr>
                <w:rFonts w:ascii="Times New Roman" w:hAnsi="Times New Roman"/>
                <w:iCs/>
                <w:sz w:val="20"/>
                <w:szCs w:val="20"/>
                <w:highlight w:val="yellow"/>
              </w:rPr>
              <w:t xml:space="preserve"> Warunki ogólne</w:t>
            </w:r>
            <w:r>
              <w:rPr>
                <w:rFonts w:ascii="Times New Roman" w:hAnsi="Times New Roman"/>
                <w:iCs/>
                <w:sz w:val="20"/>
                <w:szCs w:val="20"/>
              </w:rPr>
              <w:t xml:space="preserve"> </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C310A7F" w14:textId="77777777" w:rsidR="00791BFB" w:rsidRPr="00096055" w:rsidRDefault="00791BFB" w:rsidP="00871221">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06C9956" w14:textId="77777777" w:rsidR="00791BFB" w:rsidRPr="00096055" w:rsidRDefault="00791BFB" w:rsidP="00871221">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tcBorders>
            <w:shd w:val="clear" w:color="auto" w:fill="auto"/>
            <w:vAlign w:val="center"/>
          </w:tcPr>
          <w:p w14:paraId="61431AA2" w14:textId="77777777" w:rsidR="00791BFB" w:rsidRPr="00096055" w:rsidRDefault="00791BFB" w:rsidP="00871221">
            <w:pPr>
              <w:jc w:val="center"/>
              <w:rPr>
                <w:rFonts w:ascii="Times New Roman" w:hAnsi="Times New Roman" w:cs="Times New Roman"/>
                <w:sz w:val="20"/>
                <w:szCs w:val="20"/>
              </w:rPr>
            </w:pPr>
          </w:p>
        </w:tc>
      </w:tr>
      <w:tr w:rsidR="00791BFB" w:rsidRPr="00096055" w14:paraId="4CCD4974" w14:textId="77777777" w:rsidTr="00791BFB">
        <w:trPr>
          <w:trHeight w:val="282"/>
        </w:trPr>
        <w:tc>
          <w:tcPr>
            <w:tcW w:w="954" w:type="dxa"/>
            <w:tcBorders>
              <w:bottom w:val="single" w:sz="4" w:space="0" w:color="auto"/>
              <w:right w:val="single" w:sz="4" w:space="0" w:color="auto"/>
            </w:tcBorders>
            <w:shd w:val="clear" w:color="auto" w:fill="auto"/>
            <w:vAlign w:val="center"/>
          </w:tcPr>
          <w:p w14:paraId="7E0171AF" w14:textId="00E4599B" w:rsidR="00791BFB" w:rsidRPr="00791BFB" w:rsidRDefault="00791BFB" w:rsidP="00A5260A">
            <w:pP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t>IV.</w:t>
            </w:r>
            <w:r>
              <w:rPr>
                <w:rFonts w:ascii="Times New Roman" w:hAnsi="Times New Roman" w:cs="Times New Roman"/>
                <w:sz w:val="20"/>
                <w:szCs w:val="20"/>
                <w:highlight w:val="yellow"/>
              </w:rPr>
              <w:t>20</w:t>
            </w:r>
            <w:r w:rsidRPr="00791BFB">
              <w:rPr>
                <w:rFonts w:ascii="Times New Roman" w:hAnsi="Times New Roman" w:cs="Times New Roman"/>
                <w:sz w:val="20"/>
                <w:szCs w:val="20"/>
                <w:highlight w:val="yellow"/>
              </w:rPr>
              <w:t>.1.</w:t>
            </w:r>
          </w:p>
        </w:tc>
        <w:tc>
          <w:tcPr>
            <w:tcW w:w="6235" w:type="dxa"/>
            <w:tcBorders>
              <w:bottom w:val="single" w:sz="4" w:space="0" w:color="auto"/>
              <w:right w:val="single" w:sz="4" w:space="0" w:color="auto"/>
            </w:tcBorders>
            <w:shd w:val="clear" w:color="auto" w:fill="auto"/>
            <w:vAlign w:val="center"/>
          </w:tcPr>
          <w:p w14:paraId="2C7B9874" w14:textId="0A4E4D4B" w:rsidR="00791BFB" w:rsidRPr="00791BFB" w:rsidRDefault="00791BFB" w:rsidP="00791BFB">
            <w:pPr>
              <w:spacing w:before="26"/>
              <w:rPr>
                <w:rFonts w:ascii="Times New Roman" w:hAnsi="Times New Roman"/>
                <w:iCs/>
                <w:sz w:val="20"/>
                <w:szCs w:val="20"/>
                <w:highlight w:val="yellow"/>
              </w:rPr>
            </w:pPr>
            <w:r w:rsidRPr="00791BFB">
              <w:rPr>
                <w:rFonts w:ascii="Times New Roman" w:hAnsi="Times New Roman"/>
                <w:iCs/>
                <w:sz w:val="20"/>
                <w:szCs w:val="20"/>
                <w:highlight w:val="yellow"/>
              </w:rPr>
              <w:t>G</w:t>
            </w:r>
            <w:r w:rsidRPr="00791BFB">
              <w:rPr>
                <w:rFonts w:ascii="Times New Roman" w:hAnsi="Times New Roman"/>
                <w:iCs/>
                <w:sz w:val="20"/>
                <w:szCs w:val="20"/>
                <w:highlight w:val="yellow"/>
              </w:rPr>
              <w:t>rantobi</w:t>
            </w:r>
            <w:r w:rsidRPr="00791BFB">
              <w:rPr>
                <w:rFonts w:ascii="Times New Roman" w:hAnsi="Times New Roman"/>
                <w:iCs/>
                <w:sz w:val="20"/>
                <w:szCs w:val="20"/>
                <w:highlight w:val="yellow"/>
              </w:rPr>
              <w:t xml:space="preserve">orca nie jest </w:t>
            </w:r>
          </w:p>
          <w:p w14:paraId="3B28F524" w14:textId="77777777" w:rsidR="00791BFB" w:rsidRPr="00791BFB" w:rsidRDefault="00791BFB" w:rsidP="00791BFB">
            <w:pPr>
              <w:spacing w:before="26"/>
              <w:rPr>
                <w:rFonts w:ascii="Times New Roman" w:hAnsi="Times New Roman"/>
                <w:iCs/>
                <w:sz w:val="20"/>
                <w:szCs w:val="20"/>
                <w:highlight w:val="yellow"/>
              </w:rPr>
            </w:pPr>
            <w:r w:rsidRPr="00791BFB">
              <w:rPr>
                <w:rFonts w:ascii="Times New Roman" w:hAnsi="Times New Roman"/>
                <w:iCs/>
                <w:sz w:val="20"/>
                <w:szCs w:val="20"/>
                <w:highlight w:val="yellow"/>
              </w:rPr>
              <w:t>1)</w:t>
            </w:r>
            <w:r w:rsidRPr="00791BFB">
              <w:rPr>
                <w:rFonts w:ascii="Times New Roman" w:hAnsi="Times New Roman"/>
                <w:iCs/>
                <w:sz w:val="20"/>
                <w:szCs w:val="20"/>
                <w:highlight w:val="yellow"/>
              </w:rPr>
              <w:t xml:space="preserve"> osob</w:t>
            </w:r>
            <w:r w:rsidRPr="00791BFB">
              <w:rPr>
                <w:rFonts w:ascii="Times New Roman" w:hAnsi="Times New Roman"/>
                <w:iCs/>
                <w:sz w:val="20"/>
                <w:szCs w:val="20"/>
                <w:highlight w:val="yellow"/>
              </w:rPr>
              <w:t>ą</w:t>
            </w:r>
            <w:r w:rsidRPr="00791BFB">
              <w:rPr>
                <w:rFonts w:ascii="Times New Roman" w:hAnsi="Times New Roman"/>
                <w:iCs/>
                <w:sz w:val="20"/>
                <w:szCs w:val="20"/>
                <w:highlight w:val="yellow"/>
              </w:rPr>
              <w:t xml:space="preserve"> fizyczn</w:t>
            </w:r>
            <w:r w:rsidRPr="00791BFB">
              <w:rPr>
                <w:rFonts w:ascii="Times New Roman" w:hAnsi="Times New Roman"/>
                <w:iCs/>
                <w:sz w:val="20"/>
                <w:szCs w:val="20"/>
                <w:highlight w:val="yellow"/>
              </w:rPr>
              <w:t>ą</w:t>
            </w:r>
            <w:r w:rsidRPr="00791BFB">
              <w:rPr>
                <w:rFonts w:ascii="Times New Roman" w:hAnsi="Times New Roman"/>
                <w:iCs/>
                <w:sz w:val="20"/>
                <w:szCs w:val="20"/>
                <w:highlight w:val="yellow"/>
              </w:rPr>
              <w:t xml:space="preserve"> realizując</w:t>
            </w:r>
            <w:r w:rsidRPr="00791BFB">
              <w:rPr>
                <w:rFonts w:ascii="Times New Roman" w:hAnsi="Times New Roman"/>
                <w:iCs/>
                <w:sz w:val="20"/>
                <w:szCs w:val="20"/>
                <w:highlight w:val="yellow"/>
              </w:rPr>
              <w:t>ą</w:t>
            </w:r>
            <w:r w:rsidRPr="00791BFB">
              <w:rPr>
                <w:rFonts w:ascii="Times New Roman" w:hAnsi="Times New Roman"/>
                <w:iCs/>
                <w:sz w:val="20"/>
                <w:szCs w:val="20"/>
                <w:highlight w:val="yellow"/>
              </w:rPr>
              <w:t xml:space="preserve"> działania związane z</w:t>
            </w:r>
            <w:r w:rsidRPr="00791BFB">
              <w:rPr>
                <w:rFonts w:ascii="Times New Roman" w:hAnsi="Times New Roman"/>
                <w:iCs/>
                <w:sz w:val="20"/>
                <w:szCs w:val="20"/>
                <w:highlight w:val="yellow"/>
              </w:rPr>
              <w:t xml:space="preserve"> </w:t>
            </w:r>
            <w:r w:rsidRPr="00791BFB">
              <w:rPr>
                <w:rFonts w:ascii="Times New Roman" w:hAnsi="Times New Roman"/>
                <w:iCs/>
                <w:sz w:val="20"/>
                <w:szCs w:val="20"/>
                <w:highlight w:val="yellow"/>
              </w:rPr>
              <w:t>wdrażaniem LSR, zatrudnionymi przez LGD lub osob</w:t>
            </w:r>
            <w:r w:rsidRPr="00791BFB">
              <w:rPr>
                <w:rFonts w:ascii="Times New Roman" w:hAnsi="Times New Roman"/>
                <w:iCs/>
                <w:sz w:val="20"/>
                <w:szCs w:val="20"/>
                <w:highlight w:val="yellow"/>
              </w:rPr>
              <w:t xml:space="preserve">ą fizyczną </w:t>
            </w:r>
            <w:r w:rsidRPr="00791BFB">
              <w:rPr>
                <w:rFonts w:ascii="Times New Roman" w:hAnsi="Times New Roman"/>
                <w:iCs/>
                <w:sz w:val="20"/>
                <w:szCs w:val="20"/>
                <w:highlight w:val="yellow"/>
              </w:rPr>
              <w:t>pełniąc</w:t>
            </w:r>
            <w:r w:rsidRPr="00791BFB">
              <w:rPr>
                <w:rFonts w:ascii="Times New Roman" w:hAnsi="Times New Roman"/>
                <w:iCs/>
                <w:sz w:val="20"/>
                <w:szCs w:val="20"/>
                <w:highlight w:val="yellow"/>
              </w:rPr>
              <w:t>ą</w:t>
            </w:r>
            <w:r w:rsidRPr="00791BFB">
              <w:rPr>
                <w:rFonts w:ascii="Times New Roman" w:hAnsi="Times New Roman"/>
                <w:iCs/>
                <w:sz w:val="20"/>
                <w:szCs w:val="20"/>
                <w:highlight w:val="yellow"/>
              </w:rPr>
              <w:t xml:space="preserve"> funkcję członków Zarządu LGD,</w:t>
            </w:r>
          </w:p>
          <w:p w14:paraId="187330D3" w14:textId="77050D53" w:rsidR="00791BFB" w:rsidRPr="00096055" w:rsidRDefault="00791BFB" w:rsidP="00791BFB">
            <w:pPr>
              <w:spacing w:before="26"/>
              <w:rPr>
                <w:rFonts w:ascii="Times New Roman" w:hAnsi="Times New Roman"/>
                <w:iCs/>
                <w:sz w:val="20"/>
                <w:szCs w:val="20"/>
              </w:rPr>
            </w:pPr>
            <w:r w:rsidRPr="00791BFB">
              <w:rPr>
                <w:rFonts w:ascii="Times New Roman" w:hAnsi="Times New Roman"/>
                <w:iCs/>
                <w:sz w:val="20"/>
                <w:szCs w:val="20"/>
                <w:highlight w:val="yellow"/>
              </w:rPr>
              <w:t xml:space="preserve">2) podmiot </w:t>
            </w:r>
            <w:r w:rsidRPr="00791BFB">
              <w:rPr>
                <w:rFonts w:ascii="Times New Roman" w:hAnsi="Times New Roman"/>
                <w:iCs/>
                <w:sz w:val="20"/>
                <w:szCs w:val="20"/>
                <w:highlight w:val="yellow"/>
              </w:rPr>
              <w:t>w który</w:t>
            </w:r>
            <w:r w:rsidRPr="00791BFB">
              <w:rPr>
                <w:rFonts w:ascii="Times New Roman" w:hAnsi="Times New Roman"/>
                <w:iCs/>
                <w:sz w:val="20"/>
                <w:szCs w:val="20"/>
                <w:highlight w:val="yellow"/>
              </w:rPr>
              <w:t>m</w:t>
            </w:r>
            <w:r w:rsidRPr="00791BFB">
              <w:rPr>
                <w:rFonts w:ascii="Times New Roman" w:hAnsi="Times New Roman"/>
                <w:iCs/>
                <w:sz w:val="20"/>
                <w:szCs w:val="20"/>
                <w:highlight w:val="yellow"/>
              </w:rPr>
              <w:t xml:space="preserve"> osoby, o których mowa w </w:t>
            </w:r>
            <w:r w:rsidRPr="00791BFB">
              <w:rPr>
                <w:rFonts w:ascii="Times New Roman" w:hAnsi="Times New Roman"/>
                <w:iCs/>
                <w:sz w:val="20"/>
                <w:szCs w:val="20"/>
                <w:highlight w:val="yellow"/>
              </w:rPr>
              <w:t xml:space="preserve">punkcie </w:t>
            </w:r>
            <w:r w:rsidRPr="00791BFB">
              <w:rPr>
                <w:rFonts w:ascii="Times New Roman" w:hAnsi="Times New Roman"/>
                <w:iCs/>
                <w:sz w:val="20"/>
                <w:szCs w:val="20"/>
                <w:highlight w:val="yellow"/>
              </w:rPr>
              <w:t>pierwsz</w:t>
            </w:r>
            <w:r w:rsidRPr="00791BFB">
              <w:rPr>
                <w:rFonts w:ascii="Times New Roman" w:hAnsi="Times New Roman"/>
                <w:iCs/>
                <w:sz w:val="20"/>
                <w:szCs w:val="20"/>
                <w:highlight w:val="yellow"/>
              </w:rPr>
              <w:t>ym</w:t>
            </w:r>
            <w:r w:rsidRPr="00791BFB">
              <w:rPr>
                <w:rFonts w:ascii="Times New Roman" w:hAnsi="Times New Roman"/>
                <w:iCs/>
                <w:sz w:val="20"/>
                <w:szCs w:val="20"/>
                <w:highlight w:val="yellow"/>
              </w:rPr>
              <w:t xml:space="preserve"> są wspólnikami spółek</w:t>
            </w:r>
            <w:r w:rsidRPr="00791BFB">
              <w:rPr>
                <w:rFonts w:ascii="Times New Roman" w:hAnsi="Times New Roman"/>
                <w:iCs/>
                <w:sz w:val="20"/>
                <w:szCs w:val="20"/>
                <w:highlight w:val="yellow"/>
              </w:rPr>
              <w:t xml:space="preserve"> </w:t>
            </w:r>
            <w:r w:rsidRPr="00791BFB">
              <w:rPr>
                <w:rFonts w:ascii="Times New Roman" w:hAnsi="Times New Roman"/>
                <w:iCs/>
                <w:sz w:val="20"/>
                <w:szCs w:val="20"/>
                <w:highlight w:val="yellow"/>
              </w:rPr>
              <w:t>prawa handlowego lub prowadzą działalność w formie spółki cywilnej</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624D803" w14:textId="77777777" w:rsidR="00791BFB" w:rsidRPr="00791BFB" w:rsidRDefault="00791BFB" w:rsidP="00A5260A">
            <w:pPr>
              <w:jc w:val="cente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sym w:font="Webdings" w:char="F063"/>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7F97E6" w14:textId="77777777" w:rsidR="00791BFB" w:rsidRPr="00791BFB" w:rsidRDefault="00791BFB" w:rsidP="00A5260A">
            <w:pPr>
              <w:jc w:val="cente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sym w:font="Webdings" w:char="F063"/>
            </w:r>
          </w:p>
        </w:tc>
        <w:tc>
          <w:tcPr>
            <w:tcW w:w="992" w:type="dxa"/>
            <w:tcBorders>
              <w:top w:val="single" w:sz="4" w:space="0" w:color="auto"/>
              <w:left w:val="single" w:sz="4" w:space="0" w:color="auto"/>
              <w:bottom w:val="single" w:sz="4" w:space="0" w:color="auto"/>
            </w:tcBorders>
            <w:shd w:val="clear" w:color="auto" w:fill="auto"/>
            <w:vAlign w:val="center"/>
          </w:tcPr>
          <w:p w14:paraId="1FF31DDC" w14:textId="77777777" w:rsidR="00791BFB" w:rsidRPr="00791BFB" w:rsidRDefault="00791BFB" w:rsidP="00A5260A">
            <w:pPr>
              <w:jc w:val="center"/>
              <w:rPr>
                <w:rFonts w:ascii="Times New Roman" w:hAnsi="Times New Roman" w:cs="Times New Roman"/>
                <w:sz w:val="20"/>
                <w:szCs w:val="20"/>
                <w:highlight w:val="yellow"/>
              </w:rPr>
            </w:pPr>
            <w:r w:rsidRPr="00791BFB">
              <w:rPr>
                <w:rFonts w:ascii="Times New Roman" w:hAnsi="Times New Roman" w:cs="Times New Roman"/>
                <w:sz w:val="20"/>
                <w:szCs w:val="20"/>
                <w:highlight w:val="yellow"/>
              </w:rPr>
              <w:sym w:font="Webdings" w:char="F063"/>
            </w:r>
          </w:p>
        </w:tc>
      </w:tr>
    </w:tbl>
    <w:p w14:paraId="37EF039F" w14:textId="77777777" w:rsidR="00637F29" w:rsidRPr="00096055" w:rsidRDefault="00637F29" w:rsidP="00806DCA">
      <w:pPr>
        <w:pStyle w:val="Tekstpodstawowy"/>
        <w:spacing w:after="0"/>
        <w:ind w:left="720"/>
        <w:rPr>
          <w:rFonts w:ascii="Times New Roman" w:hAnsi="Times New Roman" w:cs="Times New Roman"/>
          <w:sz w:val="20"/>
          <w:szCs w:val="20"/>
        </w:rPr>
      </w:pPr>
    </w:p>
    <w:p w14:paraId="676AAE58" w14:textId="77777777" w:rsidR="00806DCA" w:rsidRPr="00096055" w:rsidRDefault="00637F29" w:rsidP="00637F29">
      <w:pPr>
        <w:pStyle w:val="Tekstpodstawowy"/>
        <w:numPr>
          <w:ilvl w:val="0"/>
          <w:numId w:val="2"/>
        </w:numPr>
        <w:spacing w:after="0"/>
        <w:rPr>
          <w:rFonts w:ascii="Times New Roman" w:hAnsi="Times New Roman" w:cs="Times New Roman"/>
          <w:sz w:val="20"/>
          <w:szCs w:val="20"/>
        </w:rPr>
      </w:pPr>
      <w:r w:rsidRPr="00096055">
        <w:rPr>
          <w:rFonts w:ascii="Times New Roman" w:hAnsi="Times New Roman" w:cs="Times New Roman"/>
          <w:sz w:val="20"/>
          <w:szCs w:val="20"/>
        </w:rPr>
        <w:t xml:space="preserve">WYNIK WERYFIKACJI ZGODNOŚCI </w:t>
      </w:r>
      <w:r w:rsidR="007E4E19" w:rsidRPr="00096055">
        <w:rPr>
          <w:rFonts w:ascii="Times New Roman" w:hAnsi="Times New Roman" w:cs="Times New Roman"/>
          <w:sz w:val="20"/>
          <w:szCs w:val="20"/>
        </w:rPr>
        <w:t>WNIOSKU</w:t>
      </w:r>
      <w:r w:rsidRPr="00096055">
        <w:rPr>
          <w:rFonts w:ascii="Times New Roman" w:hAnsi="Times New Roman" w:cs="Times New Roman"/>
          <w:sz w:val="20"/>
          <w:szCs w:val="20"/>
        </w:rPr>
        <w:t xml:space="preserve"> Z </w:t>
      </w:r>
      <w:r w:rsidR="00E95E5B" w:rsidRPr="00096055">
        <w:rPr>
          <w:rFonts w:ascii="Times New Roman" w:hAnsi="Times New Roman" w:cs="Times New Roman"/>
          <w:sz w:val="20"/>
          <w:szCs w:val="20"/>
        </w:rPr>
        <w:t>WARUNKAMI UDZIELENIA WSPARCIA Z</w:t>
      </w:r>
      <w:r w:rsidR="008B6069" w:rsidRPr="00096055">
        <w:rPr>
          <w:rFonts w:ascii="Times New Roman" w:hAnsi="Times New Roman" w:cs="Times New Roman"/>
          <w:sz w:val="20"/>
          <w:szCs w:val="20"/>
        </w:rPr>
        <w:t xml:space="preserve"> PROGRAMU PS WPR</w:t>
      </w:r>
    </w:p>
    <w:tbl>
      <w:tblPr>
        <w:tblW w:w="9684" w:type="dxa"/>
        <w:tblLayout w:type="fixed"/>
        <w:tblCellMar>
          <w:top w:w="45" w:type="dxa"/>
          <w:left w:w="45" w:type="dxa"/>
          <w:bottom w:w="45" w:type="dxa"/>
          <w:right w:w="45" w:type="dxa"/>
        </w:tblCellMar>
        <w:tblLook w:val="0000" w:firstRow="0" w:lastRow="0" w:firstColumn="0" w:lastColumn="0" w:noHBand="0" w:noVBand="0"/>
      </w:tblPr>
      <w:tblGrid>
        <w:gridCol w:w="3269"/>
        <w:gridCol w:w="6415"/>
      </w:tblGrid>
      <w:tr w:rsidR="00833636" w:rsidRPr="00096055" w14:paraId="430FE8A9" w14:textId="77777777" w:rsidTr="00096055">
        <w:tc>
          <w:tcPr>
            <w:tcW w:w="3269" w:type="dxa"/>
            <w:tcBorders>
              <w:top w:val="single" w:sz="2" w:space="0" w:color="000000"/>
              <w:left w:val="single" w:sz="2" w:space="0" w:color="000000"/>
              <w:bottom w:val="single" w:sz="2" w:space="0" w:color="000000"/>
              <w:right w:val="single" w:sz="2" w:space="0" w:color="000000"/>
            </w:tcBorders>
            <w:vAlign w:val="center"/>
          </w:tcPr>
          <w:p w14:paraId="02AF6008" w14:textId="77777777" w:rsidR="00833636" w:rsidRPr="00096055" w:rsidRDefault="00637F29" w:rsidP="00E95E5B">
            <w:pPr>
              <w:pStyle w:val="Zawartotabeli"/>
              <w:rPr>
                <w:rFonts w:ascii="Times New Roman" w:hAnsi="Times New Roman" w:cs="Times New Roman"/>
                <w:sz w:val="20"/>
                <w:szCs w:val="20"/>
              </w:rPr>
            </w:pPr>
            <w:r w:rsidRPr="00096055">
              <w:rPr>
                <w:rFonts w:ascii="Times New Roman" w:hAnsi="Times New Roman" w:cs="Times New Roman"/>
                <w:sz w:val="20"/>
                <w:szCs w:val="20"/>
              </w:rPr>
              <w:t xml:space="preserve">Na podstawie przeprowadzonej weryfikacji </w:t>
            </w:r>
            <w:r w:rsidR="00E95E5B" w:rsidRPr="00096055">
              <w:rPr>
                <w:rFonts w:ascii="Times New Roman" w:hAnsi="Times New Roman" w:cs="Times New Roman"/>
                <w:sz w:val="20"/>
                <w:szCs w:val="20"/>
              </w:rPr>
              <w:t>wniosek</w:t>
            </w:r>
            <w:r w:rsidRPr="00096055">
              <w:rPr>
                <w:rFonts w:ascii="Times New Roman" w:hAnsi="Times New Roman" w:cs="Times New Roman"/>
                <w:sz w:val="20"/>
                <w:szCs w:val="20"/>
              </w:rPr>
              <w:t xml:space="preserve"> uznaje się za zgodną z PS WPR</w:t>
            </w:r>
          </w:p>
        </w:tc>
        <w:tc>
          <w:tcPr>
            <w:tcW w:w="6415" w:type="dxa"/>
            <w:tcBorders>
              <w:top w:val="single" w:sz="2" w:space="0" w:color="000000"/>
              <w:left w:val="single" w:sz="2" w:space="0" w:color="000000"/>
              <w:bottom w:val="single" w:sz="2" w:space="0" w:color="000000"/>
              <w:right w:val="single" w:sz="2" w:space="0" w:color="000000"/>
            </w:tcBorders>
            <w:vAlign w:val="center"/>
          </w:tcPr>
          <w:p w14:paraId="1D03C243" w14:textId="77777777" w:rsidR="00806DCA" w:rsidRPr="00096055" w:rsidRDefault="007E015B" w:rsidP="00806DCA">
            <w:pPr>
              <w:pStyle w:val="Zawartotabeli"/>
              <w:rPr>
                <w:rFonts w:ascii="Times New Roman" w:hAnsi="Times New Roman" w:cs="Times New Roman"/>
                <w:sz w:val="20"/>
                <w:szCs w:val="20"/>
              </w:rPr>
            </w:pPr>
            <w:r w:rsidRPr="00096055">
              <w:rPr>
                <w:rFonts w:ascii="Times New Roman" w:hAnsi="Times New Roman" w:cs="Times New Roman"/>
                <w:sz w:val="20"/>
                <w:szCs w:val="20"/>
              </w:rPr>
              <w:sym w:font="Symbol" w:char="F07F"/>
            </w:r>
            <w:r w:rsidRPr="00096055">
              <w:rPr>
                <w:rFonts w:ascii="Times New Roman" w:hAnsi="Times New Roman" w:cs="Times New Roman"/>
                <w:sz w:val="20"/>
                <w:szCs w:val="20"/>
              </w:rPr>
              <w:t> </w:t>
            </w:r>
            <w:r w:rsidR="001D6BF1" w:rsidRPr="00096055">
              <w:rPr>
                <w:rFonts w:ascii="Times New Roman" w:hAnsi="Times New Roman" w:cs="Times New Roman"/>
                <w:sz w:val="20"/>
                <w:szCs w:val="20"/>
              </w:rPr>
              <w:t> </w:t>
            </w:r>
            <w:r w:rsidR="00806DCA" w:rsidRPr="00096055">
              <w:rPr>
                <w:rFonts w:ascii="Times New Roman" w:hAnsi="Times New Roman" w:cs="Times New Roman"/>
                <w:sz w:val="20"/>
                <w:szCs w:val="20"/>
              </w:rPr>
              <w:t>TAK</w:t>
            </w:r>
          </w:p>
          <w:p w14:paraId="34405664" w14:textId="77777777" w:rsidR="00833636" w:rsidRPr="00096055" w:rsidRDefault="007E015B" w:rsidP="00806DCA">
            <w:pPr>
              <w:pStyle w:val="Zawartotabeli"/>
              <w:rPr>
                <w:rFonts w:ascii="Times New Roman" w:hAnsi="Times New Roman" w:cs="Times New Roman"/>
                <w:sz w:val="20"/>
                <w:szCs w:val="20"/>
              </w:rPr>
            </w:pPr>
            <w:r w:rsidRPr="00096055">
              <w:rPr>
                <w:rFonts w:ascii="Times New Roman" w:hAnsi="Times New Roman" w:cs="Times New Roman"/>
                <w:sz w:val="20"/>
                <w:szCs w:val="20"/>
              </w:rPr>
              <w:sym w:font="Symbol" w:char="F07F"/>
            </w:r>
            <w:r w:rsidRPr="00096055">
              <w:rPr>
                <w:rFonts w:ascii="Times New Roman" w:hAnsi="Times New Roman" w:cs="Times New Roman"/>
                <w:sz w:val="20"/>
                <w:szCs w:val="20"/>
              </w:rPr>
              <w:t> </w:t>
            </w:r>
            <w:r w:rsidR="001D6BF1" w:rsidRPr="00096055">
              <w:rPr>
                <w:rFonts w:ascii="Times New Roman" w:hAnsi="Times New Roman" w:cs="Times New Roman"/>
                <w:sz w:val="20"/>
                <w:szCs w:val="20"/>
              </w:rPr>
              <w:t> </w:t>
            </w:r>
            <w:r w:rsidR="00806DCA" w:rsidRPr="00096055">
              <w:rPr>
                <w:rFonts w:ascii="Times New Roman" w:hAnsi="Times New Roman" w:cs="Times New Roman"/>
                <w:sz w:val="20"/>
                <w:szCs w:val="20"/>
              </w:rPr>
              <w:t>NIE</w:t>
            </w:r>
          </w:p>
          <w:p w14:paraId="233F00D6" w14:textId="77777777" w:rsidR="00806DCA" w:rsidRPr="00096055" w:rsidRDefault="00806DCA" w:rsidP="008B6069">
            <w:pPr>
              <w:pStyle w:val="Zawartotabeli"/>
              <w:rPr>
                <w:rFonts w:ascii="Times New Roman" w:hAnsi="Times New Roman" w:cs="Times New Roman"/>
                <w:sz w:val="20"/>
                <w:szCs w:val="20"/>
              </w:rPr>
            </w:pPr>
            <w:r w:rsidRPr="00096055">
              <w:rPr>
                <w:rFonts w:ascii="Times New Roman" w:hAnsi="Times New Roman" w:cs="Times New Roman"/>
                <w:sz w:val="20"/>
                <w:szCs w:val="20"/>
              </w:rPr>
              <w:sym w:font="Symbol" w:char="F07F"/>
            </w:r>
            <w:r w:rsidRPr="00096055">
              <w:rPr>
                <w:rFonts w:ascii="Times New Roman" w:hAnsi="Times New Roman" w:cs="Times New Roman"/>
                <w:sz w:val="20"/>
                <w:szCs w:val="20"/>
              </w:rPr>
              <w:t>  </w:t>
            </w:r>
            <w:r w:rsidR="008B6069" w:rsidRPr="00096055">
              <w:rPr>
                <w:rFonts w:ascii="Times New Roman" w:hAnsi="Times New Roman" w:cs="Times New Roman"/>
                <w:sz w:val="20"/>
                <w:szCs w:val="20"/>
              </w:rPr>
              <w:t>wniosek</w:t>
            </w:r>
            <w:r w:rsidR="00E86C7F" w:rsidRPr="00096055">
              <w:rPr>
                <w:rFonts w:ascii="Times New Roman" w:hAnsi="Times New Roman" w:cs="Times New Roman"/>
                <w:sz w:val="20"/>
                <w:szCs w:val="20"/>
              </w:rPr>
              <w:t xml:space="preserve"> wymaga</w:t>
            </w:r>
            <w:r w:rsidRPr="00096055">
              <w:rPr>
                <w:rFonts w:ascii="Times New Roman" w:hAnsi="Times New Roman" w:cs="Times New Roman"/>
                <w:sz w:val="20"/>
                <w:szCs w:val="20"/>
              </w:rPr>
              <w:t xml:space="preserve"> uzupełnień</w:t>
            </w:r>
          </w:p>
        </w:tc>
      </w:tr>
      <w:tr w:rsidR="00637F29" w:rsidRPr="00096055" w14:paraId="3CB8059A" w14:textId="77777777" w:rsidTr="00096055">
        <w:tc>
          <w:tcPr>
            <w:tcW w:w="3269" w:type="dxa"/>
            <w:tcBorders>
              <w:top w:val="single" w:sz="2" w:space="0" w:color="000000"/>
              <w:left w:val="single" w:sz="2" w:space="0" w:color="000000"/>
              <w:bottom w:val="single" w:sz="2" w:space="0" w:color="000000"/>
              <w:right w:val="single" w:sz="2" w:space="0" w:color="000000"/>
            </w:tcBorders>
            <w:vAlign w:val="center"/>
          </w:tcPr>
          <w:p w14:paraId="545D69D8" w14:textId="77777777" w:rsidR="00637F29" w:rsidRPr="00096055" w:rsidRDefault="00637F29" w:rsidP="00637F29">
            <w:pPr>
              <w:pStyle w:val="Zawartotabeli"/>
              <w:rPr>
                <w:rFonts w:ascii="Times New Roman" w:hAnsi="Times New Roman" w:cs="Times New Roman"/>
                <w:sz w:val="20"/>
                <w:szCs w:val="20"/>
              </w:rPr>
            </w:pPr>
            <w:r w:rsidRPr="00096055">
              <w:rPr>
                <w:rFonts w:ascii="Times New Roman" w:hAnsi="Times New Roman" w:cs="Times New Roman"/>
                <w:sz w:val="20"/>
                <w:szCs w:val="20"/>
              </w:rPr>
              <w:t>Uzasadnienie wezwania do uzupełnień (jeśli dotyczy)</w:t>
            </w:r>
          </w:p>
        </w:tc>
        <w:tc>
          <w:tcPr>
            <w:tcW w:w="6415" w:type="dxa"/>
            <w:tcBorders>
              <w:top w:val="single" w:sz="2" w:space="0" w:color="000000"/>
              <w:left w:val="single" w:sz="2" w:space="0" w:color="000000"/>
              <w:bottom w:val="single" w:sz="2" w:space="0" w:color="000000"/>
              <w:right w:val="single" w:sz="2" w:space="0" w:color="000000"/>
            </w:tcBorders>
            <w:vAlign w:val="center"/>
          </w:tcPr>
          <w:p w14:paraId="1EB26421" w14:textId="77777777" w:rsidR="00637F29" w:rsidRPr="00096055" w:rsidRDefault="00637F29" w:rsidP="00806DCA">
            <w:pPr>
              <w:pStyle w:val="Zawartotabeli"/>
              <w:rPr>
                <w:rFonts w:ascii="Times New Roman" w:hAnsi="Times New Roman" w:cs="Times New Roman"/>
                <w:sz w:val="20"/>
                <w:szCs w:val="20"/>
              </w:rPr>
            </w:pPr>
          </w:p>
        </w:tc>
      </w:tr>
      <w:tr w:rsidR="00637F29" w:rsidRPr="00096055" w14:paraId="0809D3DA" w14:textId="77777777" w:rsidTr="00096055">
        <w:tc>
          <w:tcPr>
            <w:tcW w:w="3269" w:type="dxa"/>
            <w:tcBorders>
              <w:top w:val="single" w:sz="2" w:space="0" w:color="000000"/>
              <w:left w:val="single" w:sz="2" w:space="0" w:color="000000"/>
              <w:bottom w:val="single" w:sz="2" w:space="0" w:color="000000"/>
              <w:right w:val="single" w:sz="2" w:space="0" w:color="000000"/>
            </w:tcBorders>
            <w:vAlign w:val="center"/>
          </w:tcPr>
          <w:p w14:paraId="7ABBC6F3" w14:textId="77777777" w:rsidR="00637F29" w:rsidRPr="00096055" w:rsidRDefault="00637F29" w:rsidP="00637F29">
            <w:pPr>
              <w:pStyle w:val="Zawartotabeli"/>
              <w:rPr>
                <w:rFonts w:ascii="Times New Roman" w:hAnsi="Times New Roman" w:cs="Times New Roman"/>
                <w:sz w:val="20"/>
                <w:szCs w:val="20"/>
              </w:rPr>
            </w:pPr>
            <w:r w:rsidRPr="00096055">
              <w:rPr>
                <w:rFonts w:ascii="Times New Roman" w:hAnsi="Times New Roman" w:cs="Times New Roman"/>
                <w:sz w:val="20"/>
                <w:szCs w:val="20"/>
              </w:rPr>
              <w:t>Uwagi</w:t>
            </w:r>
          </w:p>
        </w:tc>
        <w:tc>
          <w:tcPr>
            <w:tcW w:w="6415" w:type="dxa"/>
            <w:tcBorders>
              <w:top w:val="single" w:sz="2" w:space="0" w:color="000000"/>
              <w:left w:val="single" w:sz="2" w:space="0" w:color="000000"/>
              <w:bottom w:val="single" w:sz="2" w:space="0" w:color="000000"/>
              <w:right w:val="single" w:sz="2" w:space="0" w:color="000000"/>
            </w:tcBorders>
            <w:vAlign w:val="center"/>
          </w:tcPr>
          <w:p w14:paraId="10CC4899" w14:textId="77777777" w:rsidR="00637F29" w:rsidRPr="00096055" w:rsidRDefault="00637F29" w:rsidP="00806DCA">
            <w:pPr>
              <w:pStyle w:val="Zawartotabeli"/>
              <w:rPr>
                <w:rFonts w:ascii="Times New Roman" w:hAnsi="Times New Roman" w:cs="Times New Roman"/>
                <w:sz w:val="20"/>
                <w:szCs w:val="20"/>
              </w:rPr>
            </w:pPr>
          </w:p>
        </w:tc>
      </w:tr>
    </w:tbl>
    <w:p w14:paraId="7C11037F" w14:textId="77777777" w:rsidR="00833636" w:rsidRPr="00096055" w:rsidRDefault="00833636">
      <w:pPr>
        <w:rPr>
          <w:rFonts w:ascii="Times New Roman" w:hAnsi="Times New Roman" w:cs="Times New Roman"/>
          <w:sz w:val="20"/>
          <w:szCs w:val="20"/>
        </w:rPr>
      </w:pPr>
    </w:p>
    <w:p w14:paraId="33C00CE8" w14:textId="77777777" w:rsidR="00320681" w:rsidRPr="00096055" w:rsidRDefault="00320681">
      <w:pPr>
        <w:rPr>
          <w:rFonts w:ascii="Times New Roman" w:hAnsi="Times New Roman" w:cs="Times New Roman"/>
          <w:sz w:val="20"/>
          <w:szCs w:val="20"/>
        </w:rPr>
      </w:pPr>
    </w:p>
    <w:p w14:paraId="69BBFE2A" w14:textId="77777777" w:rsidR="00320681" w:rsidRPr="00096055" w:rsidRDefault="00320681">
      <w:pPr>
        <w:rPr>
          <w:rFonts w:ascii="Times New Roman" w:hAnsi="Times New Roman" w:cs="Times New Roman"/>
          <w:sz w:val="20"/>
          <w:szCs w:val="20"/>
        </w:rPr>
      </w:pPr>
      <w:r w:rsidRPr="00096055">
        <w:rPr>
          <w:rFonts w:ascii="Times New Roman" w:hAnsi="Times New Roman" w:cs="Times New Roman"/>
          <w:sz w:val="20"/>
          <w:szCs w:val="20"/>
        </w:rPr>
        <w:t xml:space="preserve">Zweryfikował: </w:t>
      </w:r>
      <w:r w:rsidRPr="00096055">
        <w:rPr>
          <w:rFonts w:ascii="Times New Roman" w:hAnsi="Times New Roman" w:cs="Times New Roman"/>
          <w:sz w:val="20"/>
          <w:szCs w:val="20"/>
        </w:rPr>
        <w:tab/>
        <w:t xml:space="preserve">Imię i nazwisko </w:t>
      </w:r>
      <w:r w:rsidRPr="00096055">
        <w:rPr>
          <w:rFonts w:ascii="Times New Roman" w:hAnsi="Times New Roman" w:cs="Times New Roman"/>
          <w:sz w:val="20"/>
          <w:szCs w:val="20"/>
        </w:rPr>
        <w:tab/>
      </w:r>
      <w:r w:rsidRPr="00096055">
        <w:rPr>
          <w:rFonts w:ascii="Times New Roman" w:hAnsi="Times New Roman" w:cs="Times New Roman"/>
          <w:sz w:val="20"/>
          <w:szCs w:val="20"/>
        </w:rPr>
        <w:tab/>
      </w:r>
    </w:p>
    <w:p w14:paraId="6C1281F3" w14:textId="77777777" w:rsidR="00320681" w:rsidRPr="00096055" w:rsidRDefault="00320681">
      <w:pPr>
        <w:rPr>
          <w:rFonts w:ascii="Times New Roman" w:hAnsi="Times New Roman" w:cs="Times New Roman"/>
          <w:sz w:val="20"/>
          <w:szCs w:val="20"/>
        </w:rPr>
      </w:pPr>
    </w:p>
    <w:p w14:paraId="1D102850" w14:textId="77777777" w:rsidR="00320681" w:rsidRPr="00096055" w:rsidRDefault="00320681">
      <w:pPr>
        <w:rPr>
          <w:rFonts w:ascii="Times New Roman" w:hAnsi="Times New Roman" w:cs="Times New Roman"/>
          <w:sz w:val="20"/>
          <w:szCs w:val="20"/>
        </w:rPr>
      </w:pPr>
      <w:r w:rsidRPr="00096055">
        <w:rPr>
          <w:rFonts w:ascii="Times New Roman" w:hAnsi="Times New Roman" w:cs="Times New Roman"/>
          <w:sz w:val="20"/>
          <w:szCs w:val="20"/>
        </w:rPr>
        <w:t>Zatwierdził:</w:t>
      </w:r>
      <w:r w:rsidRPr="00096055">
        <w:rPr>
          <w:rFonts w:ascii="Times New Roman" w:hAnsi="Times New Roman" w:cs="Times New Roman"/>
          <w:sz w:val="20"/>
          <w:szCs w:val="20"/>
        </w:rPr>
        <w:tab/>
        <w:t xml:space="preserve"> Imię i nazwisko</w:t>
      </w:r>
      <w:r w:rsidRPr="00096055">
        <w:rPr>
          <w:rFonts w:ascii="Times New Roman" w:hAnsi="Times New Roman" w:cs="Times New Roman"/>
          <w:sz w:val="20"/>
          <w:szCs w:val="20"/>
        </w:rPr>
        <w:tab/>
      </w:r>
      <w:r w:rsidRPr="00096055">
        <w:rPr>
          <w:rFonts w:ascii="Times New Roman" w:hAnsi="Times New Roman" w:cs="Times New Roman"/>
          <w:sz w:val="20"/>
          <w:szCs w:val="20"/>
        </w:rPr>
        <w:tab/>
      </w:r>
    </w:p>
    <w:p w14:paraId="0FE7413C" w14:textId="77777777" w:rsidR="00320681" w:rsidRPr="00096055" w:rsidRDefault="00320681">
      <w:pPr>
        <w:rPr>
          <w:rFonts w:ascii="Times New Roman" w:hAnsi="Times New Roman" w:cs="Times New Roman"/>
          <w:sz w:val="20"/>
          <w:szCs w:val="20"/>
        </w:rPr>
      </w:pPr>
    </w:p>
    <w:p w14:paraId="35BE48CE" w14:textId="77777777" w:rsidR="00320681" w:rsidRPr="00096055" w:rsidRDefault="00320681">
      <w:pPr>
        <w:rPr>
          <w:rFonts w:ascii="Times New Roman" w:hAnsi="Times New Roman" w:cs="Times New Roman"/>
          <w:sz w:val="20"/>
          <w:szCs w:val="20"/>
        </w:rPr>
      </w:pPr>
      <w:r w:rsidRPr="00096055">
        <w:rPr>
          <w:rFonts w:ascii="Times New Roman" w:hAnsi="Times New Roman" w:cs="Times New Roman"/>
          <w:sz w:val="20"/>
          <w:szCs w:val="20"/>
        </w:rPr>
        <w:t>Data zatwierdzenia ………………………………………….</w:t>
      </w:r>
    </w:p>
    <w:sectPr w:rsidR="00320681" w:rsidRPr="00096055" w:rsidSect="00AA792F">
      <w:headerReference w:type="default" r:id="rId7"/>
      <w:footerReference w:type="default" r:id="rId8"/>
      <w:pgSz w:w="11906" w:h="16838"/>
      <w:pgMar w:top="267" w:right="1134" w:bottom="1134" w:left="1134" w:header="284" w:footer="27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7978D" w14:textId="77777777" w:rsidR="0077107B" w:rsidRDefault="0077107B" w:rsidP="00096055">
      <w:r>
        <w:separator/>
      </w:r>
    </w:p>
  </w:endnote>
  <w:endnote w:type="continuationSeparator" w:id="0">
    <w:p w14:paraId="4258B01C" w14:textId="77777777" w:rsidR="0077107B" w:rsidRDefault="0077107B" w:rsidP="0009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4E7F" w14:textId="77777777" w:rsidR="00AA792F" w:rsidRDefault="00AA792F">
    <w:pPr>
      <w:pStyle w:val="Stopka"/>
    </w:pPr>
    <w:r>
      <w:rPr>
        <w:noProof/>
      </w:rPr>
      <w:drawing>
        <wp:inline distT="0" distB="0" distL="0" distR="0" wp14:anchorId="3006E26F" wp14:editId="132993EB">
          <wp:extent cx="6120130" cy="6188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88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1C05" w14:textId="77777777" w:rsidR="0077107B" w:rsidRDefault="0077107B" w:rsidP="00096055">
      <w:r>
        <w:separator/>
      </w:r>
    </w:p>
  </w:footnote>
  <w:footnote w:type="continuationSeparator" w:id="0">
    <w:p w14:paraId="1132E0D7" w14:textId="77777777" w:rsidR="0077107B" w:rsidRDefault="0077107B" w:rsidP="0009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FBE9" w14:textId="77777777" w:rsidR="00096055" w:rsidRPr="00BD37BD" w:rsidRDefault="00BD37BD" w:rsidP="00BD37BD">
    <w:pPr>
      <w:pStyle w:val="Nagwek"/>
      <w:tabs>
        <w:tab w:val="left" w:pos="7335"/>
      </w:tabs>
      <w:jc w:val="right"/>
      <w:rPr>
        <w:rFonts w:ascii="Times New Roman" w:hAnsi="Times New Roman"/>
        <w:i/>
        <w:iCs/>
        <w:sz w:val="16"/>
        <w:szCs w:val="16"/>
      </w:rPr>
    </w:pPr>
    <w:r>
      <w:rPr>
        <w:rFonts w:ascii="Times New Roman" w:hAnsi="Times New Roman"/>
        <w:i/>
        <w:iCs/>
        <w:sz w:val="16"/>
        <w:szCs w:val="16"/>
      </w:rPr>
      <w:t>Załącznik nr I.6 do Procedury wyboru i oceny grantobiorców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F29"/>
    <w:multiLevelType w:val="hybridMultilevel"/>
    <w:tmpl w:val="BBCAED88"/>
    <w:lvl w:ilvl="0" w:tplc="0415000F">
      <w:start w:val="1"/>
      <w:numFmt w:val="decimal"/>
      <w:lvlText w:val="%1."/>
      <w:lvlJc w:val="left"/>
      <w:pPr>
        <w:ind w:left="1440" w:hanging="360"/>
      </w:pPr>
    </w:lvl>
    <w:lvl w:ilvl="1" w:tplc="0415000F">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CB07DB"/>
    <w:multiLevelType w:val="hybridMultilevel"/>
    <w:tmpl w:val="490235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48E1480"/>
    <w:multiLevelType w:val="hybridMultilevel"/>
    <w:tmpl w:val="75D4C73C"/>
    <w:lvl w:ilvl="0" w:tplc="5798E65C">
      <w:start w:val="1"/>
      <w:numFmt w:val="lowerLetter"/>
      <w:lvlText w:val="%1)"/>
      <w:lvlJc w:val="left"/>
      <w:pPr>
        <w:ind w:left="720" w:hanging="360"/>
      </w:pPr>
      <w:rPr>
        <w:rFonts w:hint="default"/>
      </w:rPr>
    </w:lvl>
    <w:lvl w:ilvl="1" w:tplc="F900F5EE">
      <w:start w:val="1"/>
      <w:numFmt w:val="decimal"/>
      <w:lvlText w:val="%2."/>
      <w:lvlJc w:val="left"/>
      <w:pPr>
        <w:ind w:left="1440" w:hanging="360"/>
      </w:pPr>
      <w:rPr>
        <w:rFonts w:hint="default"/>
      </w:rPr>
    </w:lvl>
    <w:lvl w:ilvl="2" w:tplc="C314503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82FA5"/>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F550D"/>
    <w:multiLevelType w:val="hybridMultilevel"/>
    <w:tmpl w:val="451E17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6C72C3"/>
    <w:multiLevelType w:val="hybridMultilevel"/>
    <w:tmpl w:val="01D21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0309B3"/>
    <w:multiLevelType w:val="hybridMultilevel"/>
    <w:tmpl w:val="930480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43A97368"/>
    <w:multiLevelType w:val="hybridMultilevel"/>
    <w:tmpl w:val="3F3ADE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007FAD"/>
    <w:multiLevelType w:val="hybridMultilevel"/>
    <w:tmpl w:val="D522F712"/>
    <w:lvl w:ilvl="0" w:tplc="D71E50F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3070BB"/>
    <w:multiLevelType w:val="hybridMultilevel"/>
    <w:tmpl w:val="083E7374"/>
    <w:lvl w:ilvl="0" w:tplc="0FFA4B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913C20"/>
    <w:multiLevelType w:val="hybridMultilevel"/>
    <w:tmpl w:val="01A47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C92A3A"/>
    <w:multiLevelType w:val="hybridMultilevel"/>
    <w:tmpl w:val="6E6470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4E3487"/>
    <w:multiLevelType w:val="hybridMultilevel"/>
    <w:tmpl w:val="B8BA2F04"/>
    <w:lvl w:ilvl="0" w:tplc="43DA6E6C">
      <w:start w:val="1"/>
      <w:numFmt w:val="decimal"/>
      <w:lvlText w:val="%1)"/>
      <w:lvlJc w:val="left"/>
      <w:pPr>
        <w:ind w:left="720" w:hanging="360"/>
      </w:pPr>
      <w:rPr>
        <w:rFonts w:hint="default"/>
      </w:rPr>
    </w:lvl>
    <w:lvl w:ilvl="1" w:tplc="8A3CBD28">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93300E"/>
    <w:multiLevelType w:val="hybridMultilevel"/>
    <w:tmpl w:val="B8DA3136"/>
    <w:lvl w:ilvl="0" w:tplc="04150011">
      <w:start w:val="1"/>
      <w:numFmt w:val="decimal"/>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F85676"/>
    <w:multiLevelType w:val="hybridMultilevel"/>
    <w:tmpl w:val="A3F0B73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2E47EA"/>
    <w:multiLevelType w:val="hybridMultilevel"/>
    <w:tmpl w:val="3B66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E70307"/>
    <w:multiLevelType w:val="hybridMultilevel"/>
    <w:tmpl w:val="990AA714"/>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 w15:restartNumberingAfterBreak="0">
    <w:nsid w:val="791C733C"/>
    <w:multiLevelType w:val="hybridMultilevel"/>
    <w:tmpl w:val="250A6B6C"/>
    <w:lvl w:ilvl="0" w:tplc="04150017">
      <w:start w:val="1"/>
      <w:numFmt w:val="lowerLetter"/>
      <w:lvlText w:val="%1)"/>
      <w:lvlJc w:val="left"/>
      <w:pPr>
        <w:ind w:left="2138" w:hanging="360"/>
      </w:pPr>
      <w:rPr>
        <w:rFonts w:hint="default"/>
      </w:rPr>
    </w:lvl>
    <w:lvl w:ilvl="1" w:tplc="FFFFFFFF" w:tentative="1">
      <w:start w:val="1"/>
      <w:numFmt w:val="lowerLetter"/>
      <w:lvlText w:val="%2."/>
      <w:lvlJc w:val="left"/>
      <w:pPr>
        <w:ind w:left="2858" w:hanging="360"/>
      </w:pPr>
    </w:lvl>
    <w:lvl w:ilvl="2" w:tplc="FFFFFFFF">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37652137">
    <w:abstractNumId w:val="5"/>
  </w:num>
  <w:num w:numId="2" w16cid:durableId="2133786926">
    <w:abstractNumId w:val="3"/>
  </w:num>
  <w:num w:numId="3" w16cid:durableId="150759738">
    <w:abstractNumId w:val="14"/>
  </w:num>
  <w:num w:numId="4" w16cid:durableId="1451195654">
    <w:abstractNumId w:val="11"/>
  </w:num>
  <w:num w:numId="5" w16cid:durableId="1676104787">
    <w:abstractNumId w:val="10"/>
  </w:num>
  <w:num w:numId="6" w16cid:durableId="1364667807">
    <w:abstractNumId w:val="13"/>
  </w:num>
  <w:num w:numId="7" w16cid:durableId="1785806855">
    <w:abstractNumId w:val="7"/>
  </w:num>
  <w:num w:numId="8" w16cid:durableId="1033847686">
    <w:abstractNumId w:val="12"/>
  </w:num>
  <w:num w:numId="9" w16cid:durableId="77991710">
    <w:abstractNumId w:val="4"/>
  </w:num>
  <w:num w:numId="10" w16cid:durableId="1614510163">
    <w:abstractNumId w:val="17"/>
  </w:num>
  <w:num w:numId="11" w16cid:durableId="65611056">
    <w:abstractNumId w:val="6"/>
  </w:num>
  <w:num w:numId="12" w16cid:durableId="646514945">
    <w:abstractNumId w:val="1"/>
  </w:num>
  <w:num w:numId="13" w16cid:durableId="40323796">
    <w:abstractNumId w:val="9"/>
  </w:num>
  <w:num w:numId="14" w16cid:durableId="1095326248">
    <w:abstractNumId w:val="8"/>
  </w:num>
  <w:num w:numId="15" w16cid:durableId="1659260869">
    <w:abstractNumId w:val="2"/>
  </w:num>
  <w:num w:numId="16" w16cid:durableId="677855227">
    <w:abstractNumId w:val="16"/>
  </w:num>
  <w:num w:numId="17" w16cid:durableId="1800762322">
    <w:abstractNumId w:val="15"/>
  </w:num>
  <w:num w:numId="18" w16cid:durableId="21419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36"/>
    <w:rsid w:val="00031902"/>
    <w:rsid w:val="00096055"/>
    <w:rsid w:val="001D6BF1"/>
    <w:rsid w:val="00240825"/>
    <w:rsid w:val="002546B5"/>
    <w:rsid w:val="00320681"/>
    <w:rsid w:val="003D02F1"/>
    <w:rsid w:val="00474F0D"/>
    <w:rsid w:val="004C5043"/>
    <w:rsid w:val="00513949"/>
    <w:rsid w:val="005B5358"/>
    <w:rsid w:val="005C09C5"/>
    <w:rsid w:val="00637F29"/>
    <w:rsid w:val="00666E6A"/>
    <w:rsid w:val="006D697A"/>
    <w:rsid w:val="0077107B"/>
    <w:rsid w:val="00791BFB"/>
    <w:rsid w:val="007B52DE"/>
    <w:rsid w:val="007E015B"/>
    <w:rsid w:val="007E4E19"/>
    <w:rsid w:val="00806DCA"/>
    <w:rsid w:val="00833636"/>
    <w:rsid w:val="008B6069"/>
    <w:rsid w:val="00901117"/>
    <w:rsid w:val="00AA792F"/>
    <w:rsid w:val="00BD37BD"/>
    <w:rsid w:val="00DD080C"/>
    <w:rsid w:val="00DE00B5"/>
    <w:rsid w:val="00E86C7F"/>
    <w:rsid w:val="00E95E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E0D22"/>
  <w15:docId w15:val="{47BCEFA7-24B2-4BB1-8044-E7A83F41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0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rsid w:val="00DE00B5"/>
    <w:pPr>
      <w:keepNext/>
      <w:spacing w:before="240" w:after="120"/>
    </w:pPr>
    <w:rPr>
      <w:rFonts w:ascii="Liberation Sans" w:eastAsia="Noto Sans CJK SC" w:hAnsi="Liberation Sans"/>
      <w:sz w:val="28"/>
      <w:szCs w:val="28"/>
    </w:rPr>
  </w:style>
  <w:style w:type="paragraph" w:styleId="Tekstpodstawowy">
    <w:name w:val="Body Text"/>
    <w:basedOn w:val="Normalny"/>
    <w:rsid w:val="00DE00B5"/>
    <w:pPr>
      <w:spacing w:after="140" w:line="276" w:lineRule="auto"/>
    </w:pPr>
  </w:style>
  <w:style w:type="paragraph" w:styleId="Lista">
    <w:name w:val="List"/>
    <w:basedOn w:val="Tekstpodstawowy"/>
    <w:rsid w:val="00DE00B5"/>
  </w:style>
  <w:style w:type="paragraph" w:styleId="Legenda">
    <w:name w:val="caption"/>
    <w:basedOn w:val="Normalny"/>
    <w:qFormat/>
    <w:rsid w:val="00DE00B5"/>
    <w:pPr>
      <w:suppressLineNumbers/>
      <w:spacing w:before="120" w:after="120"/>
    </w:pPr>
    <w:rPr>
      <w:i/>
      <w:iCs/>
    </w:rPr>
  </w:style>
  <w:style w:type="paragraph" w:customStyle="1" w:styleId="Indeks">
    <w:name w:val="Indeks"/>
    <w:basedOn w:val="Normalny"/>
    <w:qFormat/>
    <w:rsid w:val="00DE00B5"/>
    <w:pPr>
      <w:suppressLineNumbers/>
    </w:pPr>
  </w:style>
  <w:style w:type="paragraph" w:customStyle="1" w:styleId="Zawartotabeli">
    <w:name w:val="Zawartość tabeli"/>
    <w:basedOn w:val="Normalny"/>
    <w:qFormat/>
    <w:rsid w:val="00DE00B5"/>
    <w:pPr>
      <w:widowControl w:val="0"/>
      <w:suppressLineNumbers/>
    </w:pPr>
  </w:style>
  <w:style w:type="paragraph" w:customStyle="1" w:styleId="Nagwektabeli">
    <w:name w:val="Nagłówek tabeli"/>
    <w:basedOn w:val="Zawartotabeli"/>
    <w:qFormat/>
    <w:rsid w:val="00DE00B5"/>
    <w:pPr>
      <w:jc w:val="center"/>
    </w:pPr>
    <w:rPr>
      <w:b/>
      <w:bCs/>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513949"/>
    <w:pPr>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513949"/>
    <w:rPr>
      <w:rFonts w:ascii="Calibri" w:eastAsia="Calibri" w:hAnsi="Calibri" w:cs="Times New Roman"/>
      <w:kern w:val="0"/>
      <w:sz w:val="22"/>
      <w:szCs w:val="22"/>
      <w:lang w:eastAsia="en-US" w:bidi="ar-SA"/>
    </w:rPr>
  </w:style>
  <w:style w:type="paragraph" w:styleId="Stopka">
    <w:name w:val="footer"/>
    <w:basedOn w:val="Normalny"/>
    <w:link w:val="StopkaZnak"/>
    <w:uiPriority w:val="99"/>
    <w:unhideWhenUsed/>
    <w:rsid w:val="00096055"/>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096055"/>
    <w:rPr>
      <w:rFonts w:cs="Mangal"/>
      <w:szCs w:val="21"/>
    </w:rPr>
  </w:style>
  <w:style w:type="paragraph" w:styleId="Tekstdymka">
    <w:name w:val="Balloon Text"/>
    <w:basedOn w:val="Normalny"/>
    <w:link w:val="TekstdymkaZnak"/>
    <w:uiPriority w:val="99"/>
    <w:semiHidden/>
    <w:unhideWhenUsed/>
    <w:rsid w:val="00096055"/>
    <w:rPr>
      <w:rFonts w:ascii="Tahoma" w:hAnsi="Tahoma" w:cs="Mangal"/>
      <w:sz w:val="16"/>
      <w:szCs w:val="14"/>
    </w:rPr>
  </w:style>
  <w:style w:type="character" w:customStyle="1" w:styleId="TekstdymkaZnak">
    <w:name w:val="Tekst dymka Znak"/>
    <w:basedOn w:val="Domylnaczcionkaakapitu"/>
    <w:link w:val="Tekstdymka"/>
    <w:uiPriority w:val="99"/>
    <w:semiHidden/>
    <w:rsid w:val="00096055"/>
    <w:rPr>
      <w:rFonts w:ascii="Tahoma" w:hAnsi="Tahoma" w:cs="Mangal"/>
      <w:sz w:val="16"/>
      <w:szCs w:val="14"/>
    </w:rPr>
  </w:style>
  <w:style w:type="character" w:customStyle="1" w:styleId="NagwekZnak">
    <w:name w:val="Nagłówek Znak"/>
    <w:basedOn w:val="Domylnaczcionkaakapitu"/>
    <w:link w:val="Nagwek"/>
    <w:uiPriority w:val="99"/>
    <w:rsid w:val="00BD37BD"/>
    <w:rPr>
      <w:rFonts w:ascii="Liberation Sans" w:eastAsia="Noto Sans CJK SC"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4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4629</Words>
  <Characters>27780</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dc:description/>
  <cp:lastModifiedBy>Michał Marciniak</cp:lastModifiedBy>
  <cp:revision>3</cp:revision>
  <dcterms:created xsi:type="dcterms:W3CDTF">2025-03-28T09:34:00Z</dcterms:created>
  <dcterms:modified xsi:type="dcterms:W3CDTF">2025-03-28T09:39:00Z</dcterms:modified>
  <dc:language>pl-PL</dc:language>
</cp:coreProperties>
</file>