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10A04" w14:textId="14DD527D" w:rsidR="005523C7" w:rsidRPr="00712507" w:rsidRDefault="005523C7" w:rsidP="005523C7">
      <w:pPr>
        <w:spacing w:after="20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125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Uchwała Nr 2/V</w:t>
      </w:r>
      <w:r w:rsidR="009B093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I</w:t>
      </w:r>
      <w:r w:rsidRPr="007125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/202</w:t>
      </w:r>
      <w:r w:rsidR="002E42E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6</w:t>
      </w:r>
    </w:p>
    <w:p w14:paraId="408A14C5" w14:textId="77777777" w:rsidR="005523C7" w:rsidRPr="00712507" w:rsidRDefault="005523C7" w:rsidP="005523C7">
      <w:pPr>
        <w:spacing w:after="20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125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Walnego Zebrania Członków Stowarzyszenia Lokalna Grupa Działania</w:t>
      </w:r>
    </w:p>
    <w:p w14:paraId="0C4B90D4" w14:textId="77777777" w:rsidR="005523C7" w:rsidRPr="00712507" w:rsidRDefault="005523C7" w:rsidP="005523C7">
      <w:pPr>
        <w:spacing w:after="20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125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„Partnerstwo Drawy z Liderem Wałeckim”</w:t>
      </w:r>
    </w:p>
    <w:p w14:paraId="49FFBE87" w14:textId="50CAF31C" w:rsidR="005523C7" w:rsidRPr="00712507" w:rsidRDefault="005523C7" w:rsidP="005523C7">
      <w:pPr>
        <w:spacing w:after="20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125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z dnia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…..</w:t>
      </w:r>
      <w:r w:rsidRPr="007125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0</w:t>
      </w:r>
      <w:r w:rsidR="009B093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6</w:t>
      </w:r>
      <w:r w:rsidRPr="007125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.202</w:t>
      </w:r>
      <w:r w:rsidR="002E42E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6</w:t>
      </w:r>
      <w:r w:rsidRPr="007125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r.</w:t>
      </w:r>
    </w:p>
    <w:p w14:paraId="733D0CA5" w14:textId="77777777" w:rsidR="005523C7" w:rsidRPr="00712507" w:rsidRDefault="005523C7" w:rsidP="005523C7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81AFA59" w14:textId="18C7411E" w:rsidR="005523C7" w:rsidRPr="00712507" w:rsidRDefault="005523C7" w:rsidP="005523C7">
      <w:pPr>
        <w:spacing w:after="200" w:line="276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125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w sprawie zatwierdzenia sprawozdania finansowego Stowarzyszenia  Lokalna Grupa Działania „Partnerstwo Drawy z Liderem Wałeckim” za rok 202</w:t>
      </w:r>
      <w:r w:rsidR="002E42E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5</w:t>
      </w:r>
    </w:p>
    <w:p w14:paraId="0E02EB19" w14:textId="77777777" w:rsidR="005523C7" w:rsidRPr="00712507" w:rsidRDefault="005523C7" w:rsidP="005523C7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125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Działając na podstawie §18 ust. 6 pkt 4 Statutu Stowarzyszenia Lokalna Grupa Działania „Partnerstwo Drawy z Liderem Wałeckim”, Walne Zebranie Członków Stowarzyszenia Lokalna Grupa Działania „Partnerstwo Drawy z Liderem Wałeckim” </w:t>
      </w:r>
      <w:r w:rsidRPr="00712507">
        <w:rPr>
          <w:rFonts w:ascii="Times New Roman" w:hAnsi="Times New Roman" w:cs="Times New Roman"/>
          <w:sz w:val="24"/>
          <w:szCs w:val="24"/>
        </w:rPr>
        <w:t xml:space="preserve"> </w:t>
      </w:r>
      <w:r w:rsidRPr="00712507">
        <w:rPr>
          <w:rFonts w:ascii="Times New Roman" w:hAnsi="Times New Roman" w:cs="Times New Roman"/>
          <w:sz w:val="24"/>
          <w:szCs w:val="24"/>
          <w:shd w:val="clear" w:color="auto" w:fill="FFFFFF"/>
        </w:rPr>
        <w:t>uchwala, co następuje:</w:t>
      </w:r>
    </w:p>
    <w:p w14:paraId="2101CB7E" w14:textId="0D9137E7" w:rsidR="005523C7" w:rsidRPr="00712507" w:rsidRDefault="005523C7" w:rsidP="005523C7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125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§1.</w:t>
      </w:r>
      <w:r w:rsidRPr="007125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Przyjmuje się sprawozdanie finansowe Stowarzyszenia Lokalna Grupa Działania „Partnerstwo Drawy z Liderem Wałeckim” za rok 202</w:t>
      </w:r>
      <w:r w:rsidR="002E42EC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712507">
        <w:rPr>
          <w:rFonts w:ascii="Times New Roman" w:hAnsi="Times New Roman" w:cs="Times New Roman"/>
          <w:sz w:val="24"/>
          <w:szCs w:val="24"/>
          <w:shd w:val="clear" w:color="auto" w:fill="FFFFFF"/>
        </w:rPr>
        <w:t>, które stanowi załącznik do niniejszej uchwały.</w:t>
      </w:r>
    </w:p>
    <w:p w14:paraId="5CE85718" w14:textId="77777777" w:rsidR="005523C7" w:rsidRPr="00712507" w:rsidRDefault="005523C7" w:rsidP="005523C7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125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§2</w:t>
      </w:r>
      <w:r w:rsidRPr="00712507">
        <w:rPr>
          <w:rFonts w:ascii="Times New Roman" w:hAnsi="Times New Roman" w:cs="Times New Roman"/>
          <w:sz w:val="24"/>
          <w:szCs w:val="24"/>
          <w:shd w:val="clear" w:color="auto" w:fill="FFFFFF"/>
        </w:rPr>
        <w:t>. Dodatni wynik finansowy przeznacza się na fundusz statutowy Stowarzyszenia.</w:t>
      </w:r>
    </w:p>
    <w:p w14:paraId="58622802" w14:textId="77777777" w:rsidR="005523C7" w:rsidRPr="00712507" w:rsidRDefault="005523C7" w:rsidP="005523C7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125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§3</w:t>
      </w:r>
      <w:r w:rsidRPr="00712507">
        <w:rPr>
          <w:rFonts w:ascii="Times New Roman" w:hAnsi="Times New Roman" w:cs="Times New Roman"/>
          <w:sz w:val="24"/>
          <w:szCs w:val="24"/>
          <w:shd w:val="clear" w:color="auto" w:fill="FFFFFF"/>
        </w:rPr>
        <w:t>. Uchwała wchodzi w życie z dniem podjęcia.</w:t>
      </w:r>
    </w:p>
    <w:p w14:paraId="48A5AAF8" w14:textId="77777777" w:rsidR="005523C7" w:rsidRPr="00712507" w:rsidRDefault="005523C7" w:rsidP="005523C7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9CC88F" w14:textId="77777777" w:rsidR="005523C7" w:rsidRPr="00712507" w:rsidRDefault="005523C7" w:rsidP="005523C7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C6CEF9" w14:textId="77777777" w:rsidR="005523C7" w:rsidRPr="00712507" w:rsidRDefault="005523C7" w:rsidP="005523C7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507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712507">
        <w:rPr>
          <w:rFonts w:ascii="Times New Roman" w:hAnsi="Times New Roman" w:cs="Times New Roman"/>
          <w:sz w:val="24"/>
          <w:szCs w:val="24"/>
        </w:rPr>
        <w:tab/>
      </w:r>
      <w:r w:rsidRPr="00712507">
        <w:rPr>
          <w:rFonts w:ascii="Times New Roman" w:hAnsi="Times New Roman" w:cs="Times New Roman"/>
          <w:sz w:val="24"/>
          <w:szCs w:val="24"/>
        </w:rPr>
        <w:tab/>
      </w:r>
      <w:r w:rsidRPr="00712507">
        <w:rPr>
          <w:rFonts w:ascii="Times New Roman" w:hAnsi="Times New Roman" w:cs="Times New Roman"/>
          <w:sz w:val="24"/>
          <w:szCs w:val="24"/>
        </w:rPr>
        <w:tab/>
      </w:r>
      <w:r w:rsidRPr="00712507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0FEE2B3" w14:textId="77777777" w:rsidR="005523C7" w:rsidRPr="00712507" w:rsidRDefault="005523C7" w:rsidP="005523C7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507">
        <w:rPr>
          <w:rFonts w:ascii="Times New Roman" w:hAnsi="Times New Roman" w:cs="Times New Roman"/>
          <w:sz w:val="24"/>
          <w:szCs w:val="24"/>
        </w:rPr>
        <w:t xml:space="preserve">       (Protokolant zebrania)</w:t>
      </w:r>
      <w:r w:rsidRPr="00712507">
        <w:rPr>
          <w:rFonts w:ascii="Times New Roman" w:hAnsi="Times New Roman" w:cs="Times New Roman"/>
          <w:sz w:val="24"/>
          <w:szCs w:val="24"/>
        </w:rPr>
        <w:tab/>
      </w:r>
      <w:r w:rsidRPr="00712507">
        <w:rPr>
          <w:rFonts w:ascii="Times New Roman" w:hAnsi="Times New Roman" w:cs="Times New Roman"/>
          <w:sz w:val="24"/>
          <w:szCs w:val="24"/>
        </w:rPr>
        <w:tab/>
      </w:r>
      <w:r w:rsidRPr="00712507">
        <w:rPr>
          <w:rFonts w:ascii="Times New Roman" w:hAnsi="Times New Roman" w:cs="Times New Roman"/>
          <w:sz w:val="24"/>
          <w:szCs w:val="24"/>
        </w:rPr>
        <w:tab/>
      </w:r>
      <w:r w:rsidRPr="00712507">
        <w:rPr>
          <w:rFonts w:ascii="Times New Roman" w:hAnsi="Times New Roman" w:cs="Times New Roman"/>
          <w:sz w:val="24"/>
          <w:szCs w:val="24"/>
        </w:rPr>
        <w:tab/>
      </w:r>
      <w:r w:rsidRPr="00712507">
        <w:rPr>
          <w:rFonts w:ascii="Times New Roman" w:hAnsi="Times New Roman" w:cs="Times New Roman"/>
          <w:sz w:val="24"/>
          <w:szCs w:val="24"/>
        </w:rPr>
        <w:tab/>
        <w:t xml:space="preserve">     (Przewodniczący zebrania)</w:t>
      </w:r>
    </w:p>
    <w:p w14:paraId="0B1695A3" w14:textId="77777777" w:rsidR="00982055" w:rsidRDefault="00982055"/>
    <w:sectPr w:rsidR="009820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967"/>
    <w:rsid w:val="002E42EC"/>
    <w:rsid w:val="005523C7"/>
    <w:rsid w:val="00760967"/>
    <w:rsid w:val="00982055"/>
    <w:rsid w:val="009B0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9BED1"/>
  <w15:chartTrackingRefBased/>
  <w15:docId w15:val="{75559C0F-1777-4EF8-A6C5-9569DF20D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23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811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Gosia</dc:creator>
  <cp:keywords/>
  <dc:description/>
  <cp:lastModifiedBy>Gosia</cp:lastModifiedBy>
  <cp:revision>6</cp:revision>
  <dcterms:created xsi:type="dcterms:W3CDTF">2024-04-23T08:43:00Z</dcterms:created>
  <dcterms:modified xsi:type="dcterms:W3CDTF">2026-05-25T08:38:00Z</dcterms:modified>
</cp:coreProperties>
</file>