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23E" w:rsidRPr="0092723E" w:rsidRDefault="0092723E" w:rsidP="0092723E">
      <w:pPr>
        <w:pStyle w:val="Bezodstpw"/>
        <w:jc w:val="both"/>
        <w:rPr>
          <w:rFonts w:ascii="Times New Roman" w:hAnsi="Times New Roman"/>
        </w:rPr>
      </w:pPr>
      <w:bookmarkStart w:id="0" w:name="_Toc437640216"/>
      <w:bookmarkStart w:id="1" w:name="_Toc459224289"/>
      <w:r w:rsidRPr="00DE29FD">
        <w:rPr>
          <w:rFonts w:ascii="Times New Roman" w:hAnsi="Times New Roman"/>
          <w:b/>
        </w:rPr>
        <w:t xml:space="preserve">Załącznik  nr 2 do Ogłoszenia nr </w:t>
      </w:r>
      <w:r w:rsidR="00B52C4D">
        <w:rPr>
          <w:rFonts w:ascii="Times New Roman" w:hAnsi="Times New Roman"/>
          <w:b/>
        </w:rPr>
        <w:t>2</w:t>
      </w:r>
      <w:r w:rsidRPr="00DE29FD">
        <w:rPr>
          <w:rFonts w:ascii="Times New Roman" w:hAnsi="Times New Roman"/>
          <w:b/>
        </w:rPr>
        <w:t>/20</w:t>
      </w:r>
      <w:r w:rsidR="00742780">
        <w:rPr>
          <w:rFonts w:ascii="Times New Roman" w:hAnsi="Times New Roman"/>
          <w:b/>
        </w:rPr>
        <w:t>2</w:t>
      </w:r>
      <w:r w:rsidR="00B52C4D">
        <w:rPr>
          <w:rFonts w:ascii="Times New Roman" w:hAnsi="Times New Roman"/>
          <w:b/>
        </w:rPr>
        <w:t>3</w:t>
      </w:r>
      <w:bookmarkStart w:id="2" w:name="_GoBack"/>
      <w:bookmarkEnd w:id="2"/>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B24A3B">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D46B64" w:rsidRPr="00D46B64" w:rsidRDefault="00D46B64" w:rsidP="00A513C7">
      <w:pPr>
        <w:pStyle w:val="Textbody"/>
        <w:spacing w:after="0"/>
        <w:jc w:val="center"/>
        <w:rPr>
          <w:rStyle w:val="Pogrubienie"/>
          <w:sz w:val="40"/>
          <w:szCs w:val="40"/>
        </w:rPr>
      </w:pPr>
      <w:r w:rsidRPr="00D46B64">
        <w:rPr>
          <w:rStyle w:val="Pogrubienie"/>
          <w:sz w:val="40"/>
          <w:szCs w:val="40"/>
        </w:rPr>
        <w:t xml:space="preserve">PROMOWANIE OBSZARU OBJĘTEGO LSR, </w:t>
      </w:r>
    </w:p>
    <w:p w:rsidR="00A513C7" w:rsidRPr="00A513C7" w:rsidRDefault="00D46B64" w:rsidP="00A513C7">
      <w:pPr>
        <w:pStyle w:val="Textbody"/>
        <w:spacing w:after="0"/>
        <w:jc w:val="center"/>
        <w:rPr>
          <w:rFonts w:cs="Times New Roman"/>
        </w:rPr>
      </w:pPr>
      <w:r w:rsidRPr="00D46B64">
        <w:rPr>
          <w:rStyle w:val="Pogrubienie"/>
          <w:sz w:val="40"/>
          <w:szCs w:val="40"/>
        </w:rPr>
        <w:t>W TYM PRODUKTÓW LUB USŁUG LOKALNYCH</w:t>
      </w:r>
    </w:p>
    <w:p w:rsidR="0092723E" w:rsidRDefault="0092723E" w:rsidP="00B24A3B">
      <w:pPr>
        <w:spacing w:line="360" w:lineRule="auto"/>
        <w:jc w:val="center"/>
        <w:rPr>
          <w:rFonts w:ascii="Times New Roman" w:hAnsi="Times New Roman" w:cs="Times New Roman"/>
          <w:sz w:val="36"/>
          <w:szCs w:val="36"/>
        </w:rPr>
      </w:pPr>
    </w:p>
    <w:p w:rsidR="0092723E" w:rsidRPr="0092723E" w:rsidRDefault="0092723E" w:rsidP="00B24A3B">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7730A2" w:rsidRDefault="007730A2" w:rsidP="007730A2">
      <w:pPr>
        <w:spacing w:before="120" w:after="0"/>
        <w:jc w:val="center"/>
        <w:rPr>
          <w:rFonts w:ascii="Times New Roman" w:hAnsi="Times New Roman" w:cs="Times New Roman"/>
          <w:lang w:eastAsia="pl-PL"/>
        </w:rPr>
      </w:pPr>
      <w:r>
        <w:rPr>
          <w:rFonts w:ascii="Times New Roman" w:hAnsi="Times New Roman" w:cs="Times New Roman"/>
          <w:b/>
          <w:lang w:eastAsia="pl-PL"/>
        </w:rPr>
        <w:lastRenderedPageBreak/>
        <w:t>LOKALNE KRYTERIA WYBORU OPERACJI</w:t>
      </w:r>
    </w:p>
    <w:p w:rsidR="007730A2" w:rsidRDefault="007730A2" w:rsidP="007730A2">
      <w:pPr>
        <w:spacing w:before="120" w:after="0"/>
        <w:jc w:val="center"/>
        <w:rPr>
          <w:rFonts w:ascii="Times New Roman" w:hAnsi="Times New Roman" w:cs="Times New Roman"/>
          <w:lang w:eastAsia="pl-PL"/>
        </w:rPr>
      </w:pPr>
      <w:r>
        <w:rPr>
          <w:rFonts w:ascii="Times New Roman" w:hAnsi="Times New Roman" w:cs="Times New Roman"/>
          <w:lang w:eastAsia="pl-PL"/>
        </w:rPr>
        <w:t xml:space="preserve">KRYTERIA OBLIGATORYJNE DLA WSZYSTKICH NABORÓW I REALIZOWANYCH TYPÓW OPERACJI </w:t>
      </w:r>
    </w:p>
    <w:p w:rsidR="007730A2" w:rsidRPr="00243477" w:rsidRDefault="007730A2" w:rsidP="00243477">
      <w:pPr>
        <w:pStyle w:val="Textbody"/>
        <w:spacing w:after="0"/>
        <w:jc w:val="center"/>
        <w:rPr>
          <w:rFonts w:cs="Times New Roman"/>
          <w:sz w:val="16"/>
          <w:szCs w:val="16"/>
        </w:rPr>
      </w:pPr>
      <w:r w:rsidRPr="00765CBD">
        <w:rPr>
          <w:rFonts w:cs="Times New Roman"/>
          <w:b/>
          <w:sz w:val="16"/>
          <w:szCs w:val="16"/>
          <w:lang w:eastAsia="pl-PL"/>
        </w:rPr>
        <w:t xml:space="preserve">(*NIE DOTYCZY </w:t>
      </w:r>
      <w:proofErr w:type="spellStart"/>
      <w:r w:rsidR="00243477" w:rsidRPr="00D46B64">
        <w:rPr>
          <w:rStyle w:val="Pogrubienie"/>
          <w:sz w:val="16"/>
          <w:szCs w:val="16"/>
        </w:rPr>
        <w:t>Promowanie</w:t>
      </w:r>
      <w:proofErr w:type="spellEnd"/>
      <w:r w:rsidR="00243477" w:rsidRPr="00D46B64">
        <w:rPr>
          <w:rStyle w:val="Pogrubienie"/>
          <w:sz w:val="16"/>
          <w:szCs w:val="16"/>
        </w:rPr>
        <w:t xml:space="preserve"> </w:t>
      </w:r>
      <w:proofErr w:type="spellStart"/>
      <w:r w:rsidR="00243477" w:rsidRPr="00D46B64">
        <w:rPr>
          <w:rStyle w:val="Pogrubienie"/>
          <w:sz w:val="16"/>
          <w:szCs w:val="16"/>
        </w:rPr>
        <w:t>obszaru</w:t>
      </w:r>
      <w:proofErr w:type="spellEnd"/>
      <w:r w:rsidR="00243477" w:rsidRPr="00D46B64">
        <w:rPr>
          <w:rStyle w:val="Pogrubienie"/>
          <w:sz w:val="16"/>
          <w:szCs w:val="16"/>
        </w:rPr>
        <w:t xml:space="preserve"> objętego LSR, w </w:t>
      </w:r>
      <w:proofErr w:type="spellStart"/>
      <w:r w:rsidR="00243477" w:rsidRPr="00D46B64">
        <w:rPr>
          <w:rStyle w:val="Pogrubienie"/>
          <w:sz w:val="16"/>
          <w:szCs w:val="16"/>
        </w:rPr>
        <w:t>tym</w:t>
      </w:r>
      <w:proofErr w:type="spellEnd"/>
      <w:r w:rsidR="00243477" w:rsidRPr="00D46B64">
        <w:rPr>
          <w:rStyle w:val="Pogrubienie"/>
          <w:sz w:val="16"/>
          <w:szCs w:val="16"/>
        </w:rPr>
        <w:t xml:space="preserve"> </w:t>
      </w:r>
      <w:proofErr w:type="spellStart"/>
      <w:r w:rsidR="00243477" w:rsidRPr="00D46B64">
        <w:rPr>
          <w:rStyle w:val="Pogrubienie"/>
          <w:sz w:val="16"/>
          <w:szCs w:val="16"/>
        </w:rPr>
        <w:t>produktów</w:t>
      </w:r>
      <w:proofErr w:type="spellEnd"/>
      <w:r w:rsidR="00243477" w:rsidRPr="00D46B64">
        <w:rPr>
          <w:rStyle w:val="Pogrubienie"/>
          <w:sz w:val="16"/>
          <w:szCs w:val="16"/>
        </w:rPr>
        <w:t xml:space="preserve"> lub </w:t>
      </w:r>
      <w:proofErr w:type="spellStart"/>
      <w:r w:rsidR="00243477" w:rsidRPr="00D46B64">
        <w:rPr>
          <w:rStyle w:val="Pogrubienie"/>
          <w:sz w:val="16"/>
          <w:szCs w:val="16"/>
        </w:rPr>
        <w:t>usług</w:t>
      </w:r>
      <w:proofErr w:type="spellEnd"/>
      <w:r w:rsidR="00243477" w:rsidRPr="00D46B64">
        <w:rPr>
          <w:rStyle w:val="Pogrubienie"/>
          <w:sz w:val="16"/>
          <w:szCs w:val="16"/>
        </w:rPr>
        <w:t xml:space="preserve"> </w:t>
      </w:r>
      <w:proofErr w:type="spellStart"/>
      <w:r w:rsidR="00243477" w:rsidRPr="00D46B64">
        <w:rPr>
          <w:rStyle w:val="Pogrubienie"/>
          <w:sz w:val="16"/>
          <w:szCs w:val="16"/>
        </w:rPr>
        <w:t>lokalnych</w:t>
      </w:r>
      <w:proofErr w:type="spellEnd"/>
      <w:r w:rsidRPr="00D46B64">
        <w:rPr>
          <w:rFonts w:cs="Times New Roman"/>
          <w:lang w:eastAsia="pl-PL"/>
        </w:rPr>
        <w:t>)</w:t>
      </w:r>
    </w:p>
    <w:p w:rsidR="00D37FEC" w:rsidRDefault="00D37FEC" w:rsidP="00D37FEC">
      <w:pPr>
        <w:spacing w:after="0" w:line="240" w:lineRule="auto"/>
        <w:rPr>
          <w:rFonts w:ascii="Verdana" w:hAnsi="Verdana" w:cs="Verdana"/>
          <w:b/>
          <w:bCs/>
          <w:color w:val="365F91"/>
          <w:sz w:val="20"/>
          <w:szCs w:val="20"/>
          <w:lang w:eastAsia="pl-PL"/>
        </w:rPr>
      </w:pPr>
    </w:p>
    <w:p w:rsidR="00260BB7" w:rsidRDefault="00260BB7" w:rsidP="00260BB7">
      <w:pPr>
        <w:jc w:val="center"/>
        <w:rPr>
          <w:rFonts w:ascii="Verdana" w:hAnsi="Verdana" w:cs="Verdana"/>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260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43477">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BFBFBF" w:themeFill="background1" w:themeFillShade="BF"/>
            <w:hideMark/>
          </w:tcPr>
          <w:p w:rsidR="00260BB7" w:rsidRDefault="00260BB7" w:rsidP="00260BB7">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r w:rsidR="00243477">
              <w:rPr>
                <w:rFonts w:ascii="Verdana" w:hAnsi="Verdana" w:cs="Verdana"/>
                <w:b/>
                <w:bCs/>
                <w:sz w:val="20"/>
                <w:szCs w:val="20"/>
              </w:rPr>
              <w:t>*</w:t>
            </w:r>
          </w:p>
        </w:tc>
        <w:tc>
          <w:tcPr>
            <w:tcW w:w="5190"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2 pkt - miejsce realizacji operacji w miejscowości zamieszkałej przez nie więcej niż 5 tys. mieszkańców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0 pkt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BFBFBF" w:themeFill="background1" w:themeFillShade="BF"/>
            <w:hideMark/>
          </w:tcPr>
          <w:p w:rsidR="00243477" w:rsidRDefault="00260BB7" w:rsidP="00260BB7">
            <w:pPr>
              <w:spacing w:after="0" w:line="240" w:lineRule="auto"/>
              <w:rPr>
                <w:rFonts w:ascii="Verdana" w:hAnsi="Verdana"/>
                <w:b/>
                <w:sz w:val="16"/>
                <w:szCs w:val="16"/>
              </w:rPr>
            </w:pPr>
            <w:r>
              <w:rPr>
                <w:rFonts w:ascii="Verdana" w:hAnsi="Verdana" w:cs="Verdana"/>
                <w:sz w:val="20"/>
                <w:szCs w:val="20"/>
              </w:rPr>
              <w:t>Zaświadczenie od gminy potwierdzające liczbę mieszkańców miejscowości na terenie której będzie realizowana operacja</w:t>
            </w:r>
            <w:r>
              <w:rPr>
                <w:rFonts w:ascii="Verdana" w:hAnsi="Verdana"/>
                <w:b/>
                <w:sz w:val="16"/>
                <w:szCs w:val="16"/>
              </w:rPr>
              <w:t xml:space="preserve"> </w:t>
            </w:r>
          </w:p>
          <w:p w:rsidR="00260BB7" w:rsidRDefault="00243477" w:rsidP="00260BB7">
            <w:pPr>
              <w:spacing w:after="0" w:line="240" w:lineRule="auto"/>
            </w:pPr>
            <w:r>
              <w:rPr>
                <w:rFonts w:ascii="Verdana" w:hAnsi="Verdana"/>
                <w:b/>
                <w:sz w:val="16"/>
                <w:szCs w:val="16"/>
              </w:rPr>
              <w:t xml:space="preserve">NIE </w:t>
            </w:r>
            <w:r w:rsidR="00260BB7">
              <w:rPr>
                <w:rFonts w:ascii="Verdana" w:hAnsi="Verdana"/>
                <w:b/>
                <w:sz w:val="16"/>
                <w:szCs w:val="16"/>
              </w:rPr>
              <w:t>D</w:t>
            </w:r>
            <w:r w:rsidR="00260BB7">
              <w:rPr>
                <w:rFonts w:ascii="Verdana" w:hAnsi="Verdana" w:cs="Verdana"/>
                <w:b/>
                <w:sz w:val="16"/>
                <w:szCs w:val="16"/>
              </w:rPr>
              <w:t>OTYCZY PRZEDSIĘWZIĘCIA</w:t>
            </w:r>
          </w:p>
        </w:tc>
      </w:tr>
    </w:tbl>
    <w:p w:rsidR="00260BB7" w:rsidRDefault="00260BB7" w:rsidP="00260BB7">
      <w:pPr>
        <w:jc w:val="center"/>
        <w:rPr>
          <w:rFonts w:ascii="Verdana" w:hAnsi="Verdana" w:cs="Verdana"/>
          <w:bCs/>
          <w:sz w:val="20"/>
          <w:szCs w:val="20"/>
        </w:rPr>
      </w:pPr>
      <w:r>
        <w:rPr>
          <w:rFonts w:ascii="Verdana" w:hAnsi="Verdana" w:cs="Verdana"/>
          <w:sz w:val="20"/>
          <w:szCs w:val="20"/>
        </w:rPr>
        <w:t>KRYTERIA OBLIGATORYJNE W ODNIESIENIU DO NABORÓW OGŁASZANYCH W ZAKRESIE ROZWOJU PRZEDSIĘBIORCZOŚCI NA OBSZARZE WIEJSKIM:</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260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E9362C">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BFBFBF" w:themeFill="background1" w:themeFillShade="BF"/>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II. Powstanie dodatkowych nowych miejsc pracy     *</w:t>
            </w:r>
          </w:p>
        </w:tc>
        <w:tc>
          <w:tcPr>
            <w:tcW w:w="5190"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260BB7" w:rsidRDefault="00260BB7" w:rsidP="00211249">
            <w:pPr>
              <w:tabs>
                <w:tab w:val="left" w:pos="0"/>
              </w:tabs>
              <w:spacing w:after="0" w:line="240" w:lineRule="auto"/>
              <w:rPr>
                <w:rFonts w:ascii="Verdana" w:hAnsi="Verdana" w:cs="Verdana"/>
                <w:sz w:val="20"/>
                <w:szCs w:val="20"/>
              </w:rPr>
            </w:pPr>
            <w:r>
              <w:rPr>
                <w:rFonts w:ascii="Verdana" w:hAnsi="Verdana" w:cs="Verdana"/>
                <w:sz w:val="20"/>
                <w:szCs w:val="20"/>
              </w:rPr>
              <w:t>7 pkt - powyżej 2.50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6 pkt - w ilości powyżej 2.00 do 2.50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5 pkt - w ilości powyżej 1.50 do 2.00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4 pkt - w ilości powyżej 1.00 do 1.50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3 pkt - w ilości powyżej 0.50 do 1.00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0 pkt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BFBFBF" w:themeFill="background1" w:themeFillShade="BF"/>
            <w:hideMark/>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r>
              <w:rPr>
                <w:rFonts w:ascii="Verdana" w:hAnsi="Verdana"/>
                <w:b/>
                <w:sz w:val="16"/>
                <w:szCs w:val="16"/>
              </w:rPr>
              <w:t xml:space="preserve"> NIE D</w:t>
            </w:r>
            <w:r>
              <w:rPr>
                <w:rFonts w:ascii="Verdana" w:hAnsi="Verdana" w:cs="Verdana"/>
                <w:b/>
                <w:sz w:val="16"/>
                <w:szCs w:val="16"/>
              </w:rPr>
              <w:t>OTYCZY PRZEDSIĘWZIĘCIA</w:t>
            </w:r>
          </w:p>
        </w:tc>
      </w:tr>
    </w:tbl>
    <w:p w:rsidR="00260BB7" w:rsidRDefault="00260BB7" w:rsidP="00260BB7">
      <w:pPr>
        <w:spacing w:before="120" w:after="0"/>
        <w:rPr>
          <w:rFonts w:ascii="Verdana" w:hAnsi="Verdana" w:cs="Verdana"/>
          <w:b/>
          <w:bCs/>
          <w:color w:val="365F91"/>
          <w:sz w:val="20"/>
          <w:szCs w:val="20"/>
          <w:lang w:eastAsia="pl-PL"/>
        </w:rPr>
      </w:pPr>
    </w:p>
    <w:p w:rsidR="00260BB7" w:rsidRDefault="00260BB7" w:rsidP="00260BB7">
      <w:pPr>
        <w:spacing w:before="120" w:after="0"/>
        <w:rPr>
          <w:rFonts w:ascii="Verdana" w:hAnsi="Verdana" w:cs="Verdana"/>
          <w:b/>
          <w:bCs/>
          <w:color w:val="365F91"/>
          <w:sz w:val="20"/>
          <w:szCs w:val="20"/>
          <w:lang w:eastAsia="pl-PL"/>
        </w:rPr>
      </w:pPr>
    </w:p>
    <w:p w:rsidR="00260BB7" w:rsidRDefault="00260BB7" w:rsidP="00260BB7">
      <w:pPr>
        <w:spacing w:before="120" w:after="0"/>
        <w:jc w:val="center"/>
        <w:rPr>
          <w:rFonts w:ascii="Verdana" w:hAnsi="Verdana" w:cs="Verdana"/>
          <w:b/>
          <w:sz w:val="20"/>
          <w:szCs w:val="20"/>
          <w:lang w:eastAsia="pl-PL"/>
        </w:rPr>
      </w:pPr>
      <w:r>
        <w:rPr>
          <w:rFonts w:ascii="Verdana" w:hAnsi="Verdana" w:cs="Verdana"/>
          <w:b/>
          <w:sz w:val="20"/>
          <w:szCs w:val="20"/>
          <w:lang w:eastAsia="pl-PL"/>
        </w:rPr>
        <w:t>KRYTERIA OBLIGATORYJNE DLA WSZYSTKICH NABORÓW I REALIZOWANYCH TYPÓW OPERACJI:</w:t>
      </w:r>
    </w:p>
    <w:p w:rsidR="00260BB7" w:rsidRDefault="00260BB7" w:rsidP="00260BB7">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firstRow="1" w:lastRow="0" w:firstColumn="1" w:lastColumn="0" w:noHBand="0" w:noVBand="1"/>
      </w:tblPr>
      <w:tblGrid>
        <w:gridCol w:w="2431"/>
        <w:gridCol w:w="5190"/>
        <w:gridCol w:w="3969"/>
        <w:gridCol w:w="2688"/>
      </w:tblGrid>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III.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stanu środowiska naturalnego lub klimatu obszaru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stanu środowiska naturalnego lub klimatu obszaru LSR.</w:t>
            </w:r>
          </w:p>
          <w:p w:rsidR="00260BB7" w:rsidRDefault="00260BB7" w:rsidP="00211249">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260BB7" w:rsidRDefault="00260BB7" w:rsidP="00211249">
            <w:pPr>
              <w:spacing w:after="0" w:line="240" w:lineRule="auto"/>
              <w:rPr>
                <w:rFonts w:ascii="Verdana" w:hAnsi="Verdana" w:cs="Verdana"/>
                <w:sz w:val="20"/>
                <w:szCs w:val="20"/>
              </w:rPr>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pPr>
              <w:spacing w:after="0" w:line="240" w:lineRule="auto"/>
              <w:rPr>
                <w:b/>
              </w:rPr>
            </w:pPr>
          </w:p>
        </w:tc>
      </w:tr>
    </w:tbl>
    <w:p w:rsidR="00260BB7" w:rsidRDefault="00260BB7" w:rsidP="00260BB7"/>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970"/>
        <w:gridCol w:w="2658"/>
        <w:gridCol w:w="30"/>
      </w:tblGrid>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rPr>
          <w:gridAfter w:val="1"/>
          <w:wAfter w:w="30" w:type="dxa"/>
        </w:trPr>
        <w:tc>
          <w:tcPr>
            <w:tcW w:w="2431"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IV.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 </w:t>
            </w:r>
          </w:p>
        </w:tc>
        <w:tc>
          <w:tcPr>
            <w:tcW w:w="3969"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atrakcyjności turystycznej obszaru</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V. Innowacyjność operacji </w:t>
            </w:r>
          </w:p>
        </w:tc>
        <w:tc>
          <w:tcPr>
            <w:tcW w:w="5190"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6 pkt</w:t>
            </w:r>
            <w:r>
              <w:rPr>
                <w:rFonts w:ascii="Verdana" w:hAnsi="Verdana" w:cs="Verdana"/>
                <w:sz w:val="20"/>
                <w:szCs w:val="20"/>
              </w:rPr>
              <w:t xml:space="preserve"> - innowacyjność operacji na poziomie obszaru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innowacyjność operacji na poziomie gminy członkowskiej LGD miejsca realizacji operacji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b/>
                <w:bCs/>
                <w:sz w:val="20"/>
                <w:szCs w:val="20"/>
              </w:rPr>
            </w:pPr>
            <w:r>
              <w:rPr>
                <w:rFonts w:ascii="Verdana" w:hAnsi="Verdana" w:cs="Verdana"/>
                <w:b/>
                <w:bCs/>
                <w:sz w:val="20"/>
                <w:szCs w:val="20"/>
              </w:rPr>
              <w:t>VI. Oddziaływanie czasowe operacji</w:t>
            </w:r>
          </w:p>
          <w:p w:rsidR="00260BB7" w:rsidRDefault="00260BB7" w:rsidP="00211249">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zakłada skutek całoroczny operacji</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zakłada skutek sezonowy operacji </w:t>
            </w:r>
          </w:p>
          <w:p w:rsidR="00260BB7" w:rsidRDefault="00260BB7" w:rsidP="00211249">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bl>
    <w:p w:rsidR="00260BB7" w:rsidRDefault="00260BB7" w:rsidP="00260BB7"/>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0"/>
        <w:gridCol w:w="3940"/>
        <w:gridCol w:w="2658"/>
        <w:gridCol w:w="30"/>
      </w:tblGrid>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657315">
        <w:trPr>
          <w:gridAfter w:val="1"/>
          <w:wAfter w:w="30" w:type="dxa"/>
        </w:trPr>
        <w:tc>
          <w:tcPr>
            <w:tcW w:w="2431" w:type="dxa"/>
            <w:tcBorders>
              <w:top w:val="single" w:sz="4" w:space="0" w:color="000000"/>
              <w:left w:val="single" w:sz="4" w:space="0" w:color="000000"/>
              <w:bottom w:val="single" w:sz="4" w:space="0" w:color="000000"/>
              <w:right w:val="nil"/>
            </w:tcBorders>
            <w:shd w:val="clear" w:color="auto" w:fill="auto"/>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VII. Oddziaływanie operacji na grupę defaworyzowaną zidentyfikowaną w LSR </w:t>
            </w:r>
          </w:p>
        </w:tc>
        <w:tc>
          <w:tcPr>
            <w:tcW w:w="5220" w:type="dxa"/>
            <w:gridSpan w:val="2"/>
            <w:tcBorders>
              <w:top w:val="single" w:sz="4" w:space="0" w:color="000000"/>
              <w:left w:val="single" w:sz="8" w:space="0" w:color="000000"/>
              <w:bottom w:val="single" w:sz="4" w:space="0" w:color="000000"/>
              <w:right w:val="nil"/>
            </w:tcBorders>
            <w:shd w:val="clear" w:color="auto" w:fill="auto"/>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(oddziaływanie) na grupę defaworyzowaną ze wzglądu na dostęp do rynku pracy. </w:t>
            </w:r>
          </w:p>
          <w:p w:rsidR="00260BB7" w:rsidRDefault="00260BB7" w:rsidP="00211249">
            <w:pPr>
              <w:spacing w:after="0" w:line="240" w:lineRule="auto"/>
              <w:rPr>
                <w:rFonts w:ascii="Verdana" w:hAnsi="Verdana" w:cs="Verdana"/>
                <w:sz w:val="20"/>
                <w:szCs w:val="20"/>
              </w:rPr>
            </w:pP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Identyfikacja grup defaworyzowanych na obszarze </w:t>
            </w:r>
            <w:r>
              <w:rPr>
                <w:rFonts w:ascii="Verdana" w:hAnsi="Verdana" w:cs="Verdana"/>
                <w:sz w:val="20"/>
                <w:szCs w:val="20"/>
              </w:rPr>
              <w:lastRenderedPageBreak/>
              <w:t xml:space="preserve">LSR znajduje się w Rozdziale I. LSR Charakterystyka LGD. Zdefiniowano dwie grupy defaworyzowane: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osoby w wieku poniżej 24 r. życia,</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osoby w wieku powyżej 45 r. życia.</w:t>
            </w:r>
          </w:p>
          <w:p w:rsidR="00260BB7" w:rsidRDefault="00260BB7" w:rsidP="00211249">
            <w:pPr>
              <w:spacing w:after="0" w:line="240" w:lineRule="auto"/>
              <w:rPr>
                <w:rFonts w:ascii="Verdana" w:hAnsi="Verdana" w:cs="Verdana"/>
                <w:sz w:val="20"/>
                <w:szCs w:val="20"/>
              </w:rPr>
            </w:pP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Pozytywne oddziaływanie oznacza, że wnioskodawcą jest osoba należąca do grupy defaworyzowanej określonej w LSR lub zostanie zatrudniona osoba należąca do grupy defaworyzowanej. Dodatkowo w zakresie operacji polegającej na rozwoju działalności gospodarczej pozytywne oddziaływanie operacji na grupę defaworyzowaną może oznaczać utrzymanie istniejącego miejsca pracy osoby z grupy defaworyzowanej. </w:t>
            </w:r>
          </w:p>
          <w:p w:rsidR="00260BB7" w:rsidRDefault="00260BB7" w:rsidP="00211249">
            <w:pPr>
              <w:spacing w:after="0" w:line="240" w:lineRule="auto"/>
              <w:rPr>
                <w:rFonts w:ascii="Verdana" w:hAnsi="Verdana" w:cs="Verdana"/>
                <w:sz w:val="20"/>
                <w:szCs w:val="20"/>
              </w:rPr>
            </w:pPr>
          </w:p>
          <w:p w:rsidR="00AD3A08" w:rsidRPr="00454178" w:rsidRDefault="00AD3A08" w:rsidP="00AD3A08">
            <w:pPr>
              <w:spacing w:after="0" w:line="240" w:lineRule="auto"/>
              <w:jc w:val="both"/>
              <w:rPr>
                <w:rFonts w:ascii="Verdana" w:hAnsi="Verdana" w:cs="Verdana"/>
                <w:b/>
                <w:sz w:val="20"/>
                <w:szCs w:val="20"/>
              </w:rPr>
            </w:pPr>
            <w:r w:rsidRPr="00454178">
              <w:rPr>
                <w:rFonts w:ascii="Verdana" w:hAnsi="Verdana" w:cs="Verdana"/>
                <w:b/>
                <w:sz w:val="20"/>
                <w:szCs w:val="20"/>
              </w:rPr>
              <w:t>W przypadku pozostałych zakresów (poza przedsiębiorczością) pozytywny wpływ uznaje się wtedy, gdy realizacja operacji będzie dedykowana odbiorcom z jednej lub z dwóch grup defaworyzowanych.</w:t>
            </w:r>
          </w:p>
          <w:p w:rsidR="00260BB7" w:rsidRDefault="00260BB7" w:rsidP="00211249">
            <w:pPr>
              <w:spacing w:after="0" w:line="240" w:lineRule="auto"/>
              <w:rPr>
                <w:rFonts w:ascii="Verdana" w:hAnsi="Verdana" w:cs="Verdana"/>
                <w:sz w:val="20"/>
                <w:szCs w:val="20"/>
              </w:rPr>
            </w:pPr>
          </w:p>
        </w:tc>
        <w:tc>
          <w:tcPr>
            <w:tcW w:w="3939" w:type="dxa"/>
            <w:tcBorders>
              <w:top w:val="single" w:sz="4" w:space="0" w:color="000000"/>
              <w:left w:val="single" w:sz="8" w:space="0" w:color="000000"/>
              <w:bottom w:val="single" w:sz="4" w:space="0" w:color="000000"/>
              <w:right w:val="nil"/>
            </w:tcBorders>
            <w:shd w:val="clear" w:color="auto" w:fill="auto"/>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10 pkt</w:t>
            </w:r>
            <w:r>
              <w:rPr>
                <w:rFonts w:ascii="Verdana" w:hAnsi="Verdana" w:cs="Verdana"/>
                <w:sz w:val="20"/>
                <w:szCs w:val="20"/>
              </w:rPr>
              <w:t xml:space="preserve"> - oddziaływanie operacji na dwie grupy defaworyzowane.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oddziaływanie operacji na jedną z dwóch grup defaworyzowanych.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0 pkt</w:t>
            </w:r>
            <w:r>
              <w:rPr>
                <w:rFonts w:ascii="Verdana" w:hAnsi="Verdana" w:cs="Verdana"/>
                <w:sz w:val="20"/>
                <w:szCs w:val="20"/>
              </w:rPr>
              <w:t xml:space="preserve"> – brak oddziaływania operacji na grupę defaworyzowaną.</w:t>
            </w:r>
          </w:p>
          <w:p w:rsidR="00260BB7" w:rsidRDefault="00260BB7" w:rsidP="00211249">
            <w:pPr>
              <w:spacing w:after="0" w:line="240" w:lineRule="auto"/>
              <w:rPr>
                <w:rFonts w:ascii="Verdana" w:hAnsi="Verdana" w:cs="Verdana"/>
                <w:b/>
                <w:sz w:val="20"/>
                <w:szCs w:val="20"/>
              </w:rPr>
            </w:pPr>
            <w:r>
              <w:rPr>
                <w:rFonts w:ascii="Verdana" w:hAnsi="Verdana" w:cs="Verdana"/>
                <w:b/>
                <w:sz w:val="20"/>
                <w:szCs w:val="20"/>
              </w:rPr>
              <w:t>Maksymalna liczba punktów: 10 pkt.</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260BB7" w:rsidRDefault="00260BB7" w:rsidP="00211249">
            <w:pPr>
              <w:spacing w:after="0" w:line="240" w:lineRule="auto"/>
            </w:pPr>
            <w:r>
              <w:rPr>
                <w:rFonts w:ascii="Verdana" w:hAnsi="Verdana" w:cs="Verdana"/>
                <w:sz w:val="20"/>
                <w:szCs w:val="20"/>
              </w:rPr>
              <w:lastRenderedPageBreak/>
              <w:t xml:space="preserve">Wniosek o przyznanie pomocy w ramach LSR oraz dodatkowe oświadczenie deklaracja oddziaływania operacji na </w:t>
            </w:r>
            <w:r>
              <w:rPr>
                <w:rFonts w:ascii="Verdana" w:hAnsi="Verdana" w:cs="Verdana"/>
                <w:sz w:val="20"/>
                <w:szCs w:val="20"/>
              </w:rPr>
              <w:lastRenderedPageBreak/>
              <w:t>grupę defaworyzowaną składana przez Wnioskodawcę pod rygorem art. 297   ustawy z dnia 6 czerwca 1997 r. Kodeks karny (Dz. U. z 2016 r., poz.1137);</w:t>
            </w:r>
          </w:p>
          <w:p w:rsidR="00260BB7" w:rsidRDefault="00260BB7" w:rsidP="00211249">
            <w:pPr>
              <w:spacing w:after="0" w:line="240" w:lineRule="auto"/>
            </w:pPr>
          </w:p>
          <w:p w:rsidR="00260BB7" w:rsidRDefault="00E9362C" w:rsidP="00211249">
            <w:pPr>
              <w:spacing w:after="0" w:line="240" w:lineRule="auto"/>
              <w:rPr>
                <w:rFonts w:ascii="Verdana" w:hAnsi="Verdana" w:cs="Verdana"/>
                <w:sz w:val="20"/>
                <w:szCs w:val="20"/>
              </w:rPr>
            </w:pPr>
            <w:r>
              <w:rPr>
                <w:rFonts w:ascii="Verdana" w:hAnsi="Verdana"/>
                <w:b/>
                <w:sz w:val="16"/>
                <w:szCs w:val="16"/>
              </w:rPr>
              <w:t xml:space="preserve"> </w:t>
            </w:r>
            <w:r w:rsidR="00260BB7">
              <w:rPr>
                <w:rFonts w:ascii="Verdana" w:hAnsi="Verdana"/>
                <w:b/>
                <w:sz w:val="16"/>
                <w:szCs w:val="16"/>
              </w:rPr>
              <w:t>D</w:t>
            </w:r>
            <w:r w:rsidR="00260BB7">
              <w:rPr>
                <w:rFonts w:ascii="Verdana" w:hAnsi="Verdana" w:cs="Verdana"/>
                <w:b/>
                <w:sz w:val="16"/>
                <w:szCs w:val="16"/>
              </w:rPr>
              <w:t>OTYCZY PRZEDSIĘWZIĘCIA</w:t>
            </w:r>
          </w:p>
          <w:p w:rsidR="00260BB7" w:rsidRDefault="00260BB7" w:rsidP="00211249"/>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VIII. Wkład własny wnioskodawcy w finansowanie projektu</w:t>
            </w:r>
          </w:p>
        </w:tc>
        <w:tc>
          <w:tcPr>
            <w:tcW w:w="5220" w:type="dxa"/>
            <w:gridSpan w:val="2"/>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t>
            </w:r>
            <w:r>
              <w:rPr>
                <w:rFonts w:ascii="Verdana" w:hAnsi="Verdana" w:cs="Verdana"/>
                <w:sz w:val="20"/>
                <w:szCs w:val="20"/>
              </w:rPr>
              <w:lastRenderedPageBreak/>
              <w:t>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6 pkt</w:t>
            </w:r>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4 pkt</w:t>
            </w:r>
            <w:r>
              <w:rPr>
                <w:rFonts w:ascii="Verdana" w:hAnsi="Verdana" w:cs="Verdana"/>
                <w:sz w:val="20"/>
                <w:szCs w:val="20"/>
              </w:rPr>
              <w:t xml:space="preserve"> - deklarowany wkład własny jest wyższy od minimalnego o wartość w przedziale 5-10 </w:t>
            </w:r>
            <w:proofErr w:type="spellStart"/>
            <w:r>
              <w:rPr>
                <w:rFonts w:ascii="Verdana" w:hAnsi="Verdana" w:cs="Verdana"/>
                <w:sz w:val="20"/>
                <w:szCs w:val="20"/>
              </w:rPr>
              <w:t>p.p</w:t>
            </w:r>
            <w:proofErr w:type="spellEnd"/>
            <w:r>
              <w:rPr>
                <w:rFonts w:ascii="Verdana" w:hAnsi="Verdana" w:cs="Verdana"/>
                <w:sz w:val="20"/>
                <w:szCs w:val="20"/>
              </w:rPr>
              <w:t>.</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(włącznie)</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2 pkt</w:t>
            </w:r>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t>p.p</w:t>
            </w:r>
            <w:proofErr w:type="spellEnd"/>
            <w:r>
              <w:rPr>
                <w:rFonts w:ascii="Verdana" w:hAnsi="Verdana" w:cs="Verdana"/>
                <w:sz w:val="20"/>
                <w:szCs w:val="20"/>
              </w:rPr>
              <w:t>. (włącznie)</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tcPr>
          <w:p w:rsidR="00260BB7" w:rsidRDefault="00260BB7" w:rsidP="00211249">
            <w:pPr>
              <w:spacing w:after="0" w:line="240" w:lineRule="auto"/>
            </w:pPr>
            <w:r>
              <w:rPr>
                <w:rFonts w:ascii="Verdana" w:hAnsi="Verdana" w:cs="Verdana"/>
                <w:sz w:val="20"/>
                <w:szCs w:val="20"/>
              </w:rPr>
              <w:lastRenderedPageBreak/>
              <w:t>Wniosek o przyznanie pomocy w ramach LSR</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p w:rsidR="00260BB7" w:rsidRDefault="00260BB7" w:rsidP="00211249">
            <w:pPr>
              <w:rPr>
                <w:color w:val="FF0000"/>
              </w:rPr>
            </w:pPr>
            <w:r>
              <w:rPr>
                <w:rFonts w:ascii="Verdana" w:hAnsi="Verdana" w:cs="Verdana"/>
                <w:b/>
                <w:sz w:val="20"/>
                <w:szCs w:val="20"/>
              </w:rPr>
              <w:lastRenderedPageBreak/>
              <w:t xml:space="preserve"> </w:t>
            </w:r>
          </w:p>
          <w:p w:rsidR="00260BB7" w:rsidRDefault="00260BB7" w:rsidP="00211249">
            <w:pPr>
              <w:ind w:firstLine="708"/>
            </w:pPr>
          </w:p>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rPr>
          <w:gridAfter w:val="1"/>
          <w:wAfter w:w="30" w:type="dxa"/>
        </w:trPr>
        <w:tc>
          <w:tcPr>
            <w:tcW w:w="2431"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IX. Wpływ operacji na osiągnięcie wskaźników LSR</w:t>
            </w:r>
          </w:p>
        </w:tc>
        <w:tc>
          <w:tcPr>
            <w:tcW w:w="5220"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(warunek spełniony łącznie)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operacja pozytywnie wpływa na osiągniecie wskaźników produktu i rezultatu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nie wpływa pozytywnie lub jest neutralna dla realizacji wskaźników produktu i rezultatu LSR.</w:t>
            </w:r>
          </w:p>
          <w:p w:rsidR="00260BB7" w:rsidRDefault="00260BB7" w:rsidP="00211249">
            <w:pPr>
              <w:spacing w:after="0" w:line="240" w:lineRule="auto"/>
              <w:rPr>
                <w:rFonts w:ascii="Verdana" w:hAnsi="Verdana" w:cs="Verdana"/>
                <w:sz w:val="20"/>
                <w:szCs w:val="20"/>
              </w:rPr>
            </w:pPr>
          </w:p>
        </w:tc>
        <w:tc>
          <w:tcPr>
            <w:tcW w:w="2658" w:type="dxa"/>
            <w:tcBorders>
              <w:top w:val="single" w:sz="4" w:space="0" w:color="000000"/>
              <w:left w:val="single" w:sz="4"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bl>
    <w:p w:rsidR="00260BB7" w:rsidRDefault="00260BB7" w:rsidP="00260BB7"/>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30"/>
        <w:gridCol w:w="3940"/>
        <w:gridCol w:w="15"/>
        <w:gridCol w:w="2658"/>
        <w:gridCol w:w="15"/>
      </w:tblGrid>
      <w:tr w:rsidR="00260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X.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t xml:space="preserve"> </w:t>
            </w:r>
            <w:r>
              <w:rPr>
                <w:rFonts w:ascii="Verdana" w:hAnsi="Verdana" w:cs="Verdana"/>
                <w:sz w:val="20"/>
                <w:szCs w:val="20"/>
              </w:rPr>
              <w:t xml:space="preserve">Przez komplementarność projektów należy rozumieć ich </w:t>
            </w:r>
            <w:r>
              <w:rPr>
                <w:rFonts w:ascii="Verdana" w:hAnsi="Verdana" w:cs="Verdana"/>
                <w:sz w:val="20"/>
                <w:szCs w:val="20"/>
              </w:rPr>
              <w:lastRenderedPageBreak/>
              <w:t>dopełnianie się/ uzupełnianie prowadzące do realizacji określonego celu. Ocena komplementarności będzie dokonywana</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indywidualnie dla każdego projektu na podstawie zapisów we wniosku o dofinansowanie (pozostałej dokumentacji aplikacyjnej), w którym</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i inwestycyjny. Realizatorem projektów mogą być różne podmioty. Nie musi być to Wnioskodawca projektu podlegającego ocenie.</w:t>
            </w:r>
            <w:r>
              <w:t xml:space="preserve"> </w:t>
            </w:r>
            <w:r>
              <w:rPr>
                <w:rFonts w:ascii="Verdana" w:hAnsi="Verdana" w:cs="Verdana"/>
                <w:sz w:val="20"/>
                <w:szCs w:val="20"/>
              </w:rPr>
              <w:t xml:space="preserve">Nie należy </w:t>
            </w:r>
            <w:r>
              <w:rPr>
                <w:rFonts w:ascii="Verdana" w:hAnsi="Verdana" w:cs="Verdana"/>
                <w:sz w:val="20"/>
                <w:szCs w:val="20"/>
              </w:rPr>
              <w:lastRenderedPageBreak/>
              <w:t>wskazywać w ramach projektów komplementarnych wszystkich projektów/ przedsięwzięć</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realizowanych na danym obszarze a jedynie te, które są powiązane i stanowią uzupełnienie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z ocenianym projektem m.in. poprzez:</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rozwiązywanie tego samego PROBLEMU,</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realizację wspólnego CELU,</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wzajemne uzupełnianie się DZIAŁAŃ,</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osiąganie wspólnych REZULTATÓW,</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b/>
                <w:sz w:val="20"/>
                <w:szCs w:val="20"/>
              </w:rPr>
            </w:pPr>
            <w:r>
              <w:rPr>
                <w:rFonts w:ascii="Verdana" w:hAnsi="Verdana" w:cs="Verdana"/>
                <w:b/>
                <w:sz w:val="20"/>
                <w:szCs w:val="20"/>
              </w:rPr>
              <w:lastRenderedPageBreak/>
              <w:t>3 pkt. przy realizacji jednego z poniższych warunków:</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przy realizacji projektu będą wykorzystywane efekty realizacji innego projektu lub nastąpi wzmocnienie trwałości efektów jednego </w:t>
            </w:r>
            <w:r>
              <w:rPr>
                <w:rFonts w:ascii="Verdana" w:hAnsi="Verdana" w:cs="Verdana"/>
                <w:sz w:val="20"/>
                <w:szCs w:val="20"/>
              </w:rPr>
              <w:lastRenderedPageBreak/>
              <w:t>przedsięwzięcia realizacją innego</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realizacja projektu jest uzupełnieniem innego przedsięwzięcia/ projektu</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projekt jest elementem szerszej strategii realizowanej przez szereg projektów komplementarnych </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projekt stanowi ostatni etap szerszego przedsięwzięcia lub kontynuację wcześniej realizowanych przedsięwzięć</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0 pkt </w:t>
            </w:r>
            <w:r>
              <w:rPr>
                <w:rFonts w:ascii="Verdana" w:hAnsi="Verdana" w:cs="Verdana"/>
                <w:sz w:val="20"/>
                <w:szCs w:val="20"/>
              </w:rPr>
              <w:t xml:space="preserve">- nie wykazano komplementarności projektu z innymi projektami </w:t>
            </w:r>
          </w:p>
          <w:p w:rsidR="00260BB7" w:rsidRDefault="00260BB7" w:rsidP="00211249">
            <w:pPr>
              <w:spacing w:after="0" w:line="240" w:lineRule="auto"/>
              <w:rPr>
                <w:rFonts w:ascii="Verdana" w:hAnsi="Verdana" w:cs="Verdana"/>
                <w:b/>
                <w:i/>
                <w:sz w:val="20"/>
                <w:szCs w:val="20"/>
              </w:rPr>
            </w:pPr>
            <w:r>
              <w:rPr>
                <w:rFonts w:ascii="Verdana" w:hAnsi="Verdana" w:cs="Verdana"/>
                <w:b/>
                <w:i/>
                <w:sz w:val="20"/>
                <w:szCs w:val="20"/>
              </w:rPr>
              <w:t>Maksymalnie w ramach kryterium można otrzymać 3 pkt.</w:t>
            </w:r>
          </w:p>
        </w:tc>
        <w:tc>
          <w:tcPr>
            <w:tcW w:w="2658" w:type="dxa"/>
            <w:tcBorders>
              <w:top w:val="single" w:sz="4" w:space="0" w:color="000000"/>
              <w:left w:val="single" w:sz="4"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lastRenderedPageBreak/>
              <w:t xml:space="preserve">Wniosek o przyznanie pomocy w ramach LSR  + dodatkowe dokumenty wnioskodawcy potwierdzające komplementarność projektu </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211249">
        <w:trPr>
          <w:gridBefore w:val="1"/>
          <w:gridAfter w:val="1"/>
          <w:wBefore w:w="15" w:type="dxa"/>
          <w:wAfter w:w="15" w:type="dxa"/>
        </w:trPr>
        <w:tc>
          <w:tcPr>
            <w:tcW w:w="7636" w:type="dxa"/>
            <w:gridSpan w:val="4"/>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Times New Roman" w:hAnsi="Times New Roman" w:cs="Times New Roman"/>
                <w:b/>
                <w:sz w:val="20"/>
                <w:szCs w:val="20"/>
              </w:rPr>
              <w:lastRenderedPageBreak/>
              <w:t>SUMA PUNKTÓW MOŻLIWYCH DO UZYSKANIA:</w:t>
            </w:r>
          </w:p>
        </w:tc>
        <w:tc>
          <w:tcPr>
            <w:tcW w:w="6612" w:type="dxa"/>
            <w:gridSpan w:val="3"/>
            <w:tcBorders>
              <w:top w:val="single" w:sz="4" w:space="0" w:color="000000"/>
              <w:left w:val="single" w:sz="4" w:space="0" w:color="000000"/>
              <w:bottom w:val="single" w:sz="4" w:space="0" w:color="000000"/>
              <w:right w:val="single" w:sz="4" w:space="0" w:color="000000"/>
            </w:tcBorders>
            <w:hideMark/>
          </w:tcPr>
          <w:p w:rsidR="00260BB7" w:rsidRDefault="00260BB7" w:rsidP="00211249">
            <w:pPr>
              <w:rPr>
                <w:rFonts w:ascii="Times New Roman" w:hAnsi="Times New Roman" w:cs="Times New Roman"/>
                <w:b/>
                <w:sz w:val="20"/>
                <w:szCs w:val="20"/>
              </w:rPr>
            </w:pPr>
            <w:r>
              <w:rPr>
                <w:rFonts w:ascii="Times New Roman" w:hAnsi="Times New Roman" w:cs="Times New Roman"/>
                <w:b/>
                <w:sz w:val="20"/>
                <w:szCs w:val="20"/>
              </w:rPr>
              <w:t xml:space="preserve">Maksymalna ilość </w:t>
            </w:r>
            <w:r w:rsidR="00657315">
              <w:rPr>
                <w:rFonts w:ascii="Times New Roman" w:hAnsi="Times New Roman" w:cs="Times New Roman"/>
                <w:b/>
                <w:sz w:val="20"/>
                <w:szCs w:val="20"/>
              </w:rPr>
              <w:t>39</w:t>
            </w:r>
            <w:r>
              <w:rPr>
                <w:rFonts w:ascii="Times New Roman" w:hAnsi="Times New Roman" w:cs="Times New Roman"/>
                <w:b/>
                <w:sz w:val="20"/>
                <w:szCs w:val="20"/>
              </w:rPr>
              <w:t xml:space="preserve"> pkt. </w:t>
            </w:r>
          </w:p>
          <w:p w:rsidR="00260BB7" w:rsidRDefault="00260BB7" w:rsidP="00260BB7">
            <w:pPr>
              <w:spacing w:after="0" w:line="240" w:lineRule="auto"/>
              <w:rPr>
                <w:rFonts w:ascii="Verdana" w:hAnsi="Verdana" w:cs="Verdana"/>
                <w:sz w:val="20"/>
                <w:szCs w:val="20"/>
              </w:rPr>
            </w:pPr>
            <w:r>
              <w:rPr>
                <w:rFonts w:ascii="Times New Roman" w:hAnsi="Times New Roman" w:cs="Times New Roman"/>
                <w:b/>
                <w:sz w:val="20"/>
                <w:szCs w:val="20"/>
              </w:rPr>
              <w:t xml:space="preserve">Minimalna ilość </w:t>
            </w:r>
            <w:r w:rsidR="00657315">
              <w:rPr>
                <w:rFonts w:ascii="Times New Roman" w:hAnsi="Times New Roman" w:cs="Times New Roman"/>
                <w:b/>
                <w:sz w:val="20"/>
                <w:szCs w:val="20"/>
              </w:rPr>
              <w:t>20</w:t>
            </w:r>
            <w:r>
              <w:rPr>
                <w:rFonts w:ascii="Times New Roman" w:hAnsi="Times New Roman" w:cs="Times New Roman"/>
                <w:b/>
                <w:sz w:val="20"/>
                <w:szCs w:val="20"/>
              </w:rPr>
              <w:t xml:space="preserve"> pkt.</w:t>
            </w:r>
          </w:p>
        </w:tc>
      </w:tr>
    </w:tbl>
    <w:p w:rsidR="00260BB7" w:rsidRPr="00636AD3" w:rsidRDefault="00260BB7" w:rsidP="00260BB7">
      <w:pPr>
        <w:spacing w:before="120" w:after="0"/>
        <w:jc w:val="center"/>
        <w:rPr>
          <w:rFonts w:ascii="Times New Roman" w:hAnsi="Times New Roman" w:cs="Times New Roman"/>
          <w:b/>
          <w:bCs/>
          <w:color w:val="365F91"/>
          <w:sz w:val="16"/>
          <w:szCs w:val="16"/>
          <w:lang w:eastAsia="pl-PL"/>
        </w:rPr>
      </w:pPr>
    </w:p>
    <w:p w:rsidR="00D37FEC" w:rsidRPr="00982551" w:rsidRDefault="00D37FEC" w:rsidP="00D37FEC">
      <w:pPr>
        <w:spacing w:after="0" w:line="240" w:lineRule="auto"/>
        <w:rPr>
          <w:rFonts w:ascii="Times New Roman" w:hAnsi="Times New Roman" w:cs="Times New Roman"/>
          <w:b/>
          <w:bCs/>
          <w:color w:val="365F91"/>
          <w:lang w:eastAsia="pl-PL"/>
        </w:rPr>
      </w:pPr>
    </w:p>
    <w:p w:rsidR="00B24A3B" w:rsidRPr="00151640" w:rsidRDefault="00B24A3B" w:rsidP="00B24A3B"/>
    <w:sectPr w:rsidR="00B24A3B" w:rsidRPr="00151640"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5FA" w:rsidRDefault="006155FA" w:rsidP="0028576F">
      <w:pPr>
        <w:spacing w:after="0" w:line="240" w:lineRule="auto"/>
      </w:pPr>
      <w:r>
        <w:separator/>
      </w:r>
    </w:p>
  </w:endnote>
  <w:endnote w:type="continuationSeparator" w:id="0">
    <w:p w:rsidR="006155FA" w:rsidRDefault="006155FA"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amp;quo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5FA" w:rsidRDefault="006155FA" w:rsidP="0028576F">
      <w:pPr>
        <w:spacing w:after="0" w:line="240" w:lineRule="auto"/>
      </w:pPr>
      <w:r>
        <w:separator/>
      </w:r>
    </w:p>
  </w:footnote>
  <w:footnote w:type="continuationSeparator" w:id="0">
    <w:p w:rsidR="006155FA" w:rsidRDefault="006155FA" w:rsidP="00285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0A2" w:rsidRDefault="007730A2" w:rsidP="007730A2">
    <w:pPr>
      <w:pStyle w:val="Nagwek"/>
      <w:jc w:val="center"/>
    </w:pPr>
    <w:r>
      <w:rPr>
        <w:noProof/>
        <w:lang w:eastAsia="pl-PL"/>
      </w:rPr>
      <w:drawing>
        <wp:inline distT="0" distB="0" distL="0" distR="0">
          <wp:extent cx="5939790" cy="656637"/>
          <wp:effectExtent l="19050" t="0" r="3810" b="0"/>
          <wp:docPr id="1"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7730A2" w:rsidRPr="00E8677A" w:rsidRDefault="007730A2" w:rsidP="007730A2">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7730A2">
      <w:rPr>
        <w:rStyle w:val="Pogrubienie"/>
        <w:b w:val="0"/>
        <w:color w:val="1A1A1A"/>
        <w:sz w:val="18"/>
        <w:szCs w:val="18"/>
      </w:rPr>
      <w:t>"Europejski Fundusz Morski i Rybacki".</w:t>
    </w:r>
    <w:r w:rsidRPr="00AE5674">
      <w:rPr>
        <w:rStyle w:val="Pogrubienie"/>
        <w:color w:val="1A1A1A"/>
        <w:sz w:val="18"/>
        <w:szCs w:val="18"/>
      </w:rPr>
      <w:t xml:space="preserve"> </w:t>
    </w:r>
    <w:r w:rsidRPr="00E8677A">
      <w:rPr>
        <w:sz w:val="18"/>
        <w:szCs w:val="18"/>
      </w:rPr>
      <w:t>Instytucja zarządzająca Programem Operacyjnym Rybactwo i Morz</w:t>
    </w:r>
    <w:r>
      <w:rPr>
        <w:sz w:val="18"/>
        <w:szCs w:val="18"/>
      </w:rPr>
      <w:t>e - Minister Gospodarki Morskiej</w:t>
    </w:r>
    <w:r w:rsidRPr="00E8677A">
      <w:rPr>
        <w:sz w:val="18"/>
        <w:szCs w:val="18"/>
      </w:rPr>
      <w:t xml:space="preserve"> i Żeglugi Śródlądowej.</w:t>
    </w:r>
  </w:p>
  <w:p w:rsidR="0007468B" w:rsidRDefault="0007468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15:restartNumberingAfterBreak="0">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15:restartNumberingAfterBreak="0">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76D7"/>
    <w:rsid w:val="00013CA8"/>
    <w:rsid w:val="00020FA9"/>
    <w:rsid w:val="00032151"/>
    <w:rsid w:val="00062D9B"/>
    <w:rsid w:val="000652A2"/>
    <w:rsid w:val="0007468B"/>
    <w:rsid w:val="000A53D5"/>
    <w:rsid w:val="000B3945"/>
    <w:rsid w:val="000D68C4"/>
    <w:rsid w:val="001941F8"/>
    <w:rsid w:val="001D3AAF"/>
    <w:rsid w:val="001D4D00"/>
    <w:rsid w:val="00231AAC"/>
    <w:rsid w:val="00243477"/>
    <w:rsid w:val="00260BB7"/>
    <w:rsid w:val="00281CE9"/>
    <w:rsid w:val="0028576F"/>
    <w:rsid w:val="002A1EDF"/>
    <w:rsid w:val="002E39F2"/>
    <w:rsid w:val="002F13DB"/>
    <w:rsid w:val="0032646B"/>
    <w:rsid w:val="003D2F36"/>
    <w:rsid w:val="003E0C99"/>
    <w:rsid w:val="00412837"/>
    <w:rsid w:val="004267BB"/>
    <w:rsid w:val="00451078"/>
    <w:rsid w:val="0047479E"/>
    <w:rsid w:val="0050436C"/>
    <w:rsid w:val="005804BF"/>
    <w:rsid w:val="005A06E8"/>
    <w:rsid w:val="005B6C4E"/>
    <w:rsid w:val="005D6444"/>
    <w:rsid w:val="006155FA"/>
    <w:rsid w:val="00647BFA"/>
    <w:rsid w:val="00657315"/>
    <w:rsid w:val="006B2C8F"/>
    <w:rsid w:val="006D4E98"/>
    <w:rsid w:val="006F5FAB"/>
    <w:rsid w:val="00706C9A"/>
    <w:rsid w:val="007159FA"/>
    <w:rsid w:val="007370EA"/>
    <w:rsid w:val="00742780"/>
    <w:rsid w:val="007579B1"/>
    <w:rsid w:val="00765CBD"/>
    <w:rsid w:val="00767F34"/>
    <w:rsid w:val="007730A2"/>
    <w:rsid w:val="0078117E"/>
    <w:rsid w:val="0078383D"/>
    <w:rsid w:val="007E0D91"/>
    <w:rsid w:val="007F6C13"/>
    <w:rsid w:val="00836E81"/>
    <w:rsid w:val="00861FA4"/>
    <w:rsid w:val="00886B30"/>
    <w:rsid w:val="00886D4D"/>
    <w:rsid w:val="008976D7"/>
    <w:rsid w:val="008B6E59"/>
    <w:rsid w:val="008E4F35"/>
    <w:rsid w:val="00923239"/>
    <w:rsid w:val="0092723E"/>
    <w:rsid w:val="00932DE2"/>
    <w:rsid w:val="0093721C"/>
    <w:rsid w:val="00961239"/>
    <w:rsid w:val="00982551"/>
    <w:rsid w:val="009D64A5"/>
    <w:rsid w:val="00A513C7"/>
    <w:rsid w:val="00A63ECE"/>
    <w:rsid w:val="00AB0DAD"/>
    <w:rsid w:val="00AD2040"/>
    <w:rsid w:val="00AD3A08"/>
    <w:rsid w:val="00AD5D47"/>
    <w:rsid w:val="00AD617B"/>
    <w:rsid w:val="00AE7EF9"/>
    <w:rsid w:val="00B20DF8"/>
    <w:rsid w:val="00B24A3B"/>
    <w:rsid w:val="00B4528A"/>
    <w:rsid w:val="00B52C4D"/>
    <w:rsid w:val="00BC04E3"/>
    <w:rsid w:val="00BF3383"/>
    <w:rsid w:val="00C977A9"/>
    <w:rsid w:val="00CD4E96"/>
    <w:rsid w:val="00D30FC5"/>
    <w:rsid w:val="00D35751"/>
    <w:rsid w:val="00D37FEC"/>
    <w:rsid w:val="00D46B64"/>
    <w:rsid w:val="00DE29FD"/>
    <w:rsid w:val="00E1004C"/>
    <w:rsid w:val="00E51A4F"/>
    <w:rsid w:val="00E9362C"/>
    <w:rsid w:val="00EC1AAB"/>
    <w:rsid w:val="00F13C4C"/>
    <w:rsid w:val="00F22E07"/>
    <w:rsid w:val="00F262AD"/>
    <w:rsid w:val="00F761F5"/>
    <w:rsid w:val="00FF52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F57C"/>
  <w15:docId w15:val="{C38ED782-DB2B-4DF1-AB94-B0E80264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2F13DB"/>
    <w:pPr>
      <w:ind w:left="720"/>
      <w:contextualSpacing/>
    </w:pPr>
  </w:style>
  <w:style w:type="character" w:styleId="Pogrubienie">
    <w:name w:val="Strong"/>
    <w:basedOn w:val="Domylnaczcionkaakapitu"/>
    <w:uiPriority w:val="22"/>
    <w:qFormat/>
    <w:rsid w:val="007730A2"/>
    <w:rPr>
      <w:b/>
      <w:bCs/>
    </w:rPr>
  </w:style>
  <w:style w:type="paragraph" w:customStyle="1" w:styleId="Textbody">
    <w:name w:val="Text body"/>
    <w:basedOn w:val="Normalny"/>
    <w:rsid w:val="00A513C7"/>
    <w:pPr>
      <w:widowControl w:val="0"/>
      <w:autoSpaceDN w:val="0"/>
      <w:spacing w:after="12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760338">
      <w:bodyDiv w:val="1"/>
      <w:marLeft w:val="0"/>
      <w:marRight w:val="0"/>
      <w:marTop w:val="0"/>
      <w:marBottom w:val="0"/>
      <w:divBdr>
        <w:top w:val="none" w:sz="0" w:space="0" w:color="auto"/>
        <w:left w:val="none" w:sz="0" w:space="0" w:color="auto"/>
        <w:bottom w:val="none" w:sz="0" w:space="0" w:color="auto"/>
        <w:right w:val="none" w:sz="0" w:space="0" w:color="auto"/>
      </w:divBdr>
    </w:div>
    <w:div w:id="140564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AA4A7-868D-4986-BDF2-5BA2002D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1774</Words>
  <Characters>10645</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Beata</cp:lastModifiedBy>
  <cp:revision>29</cp:revision>
  <cp:lastPrinted>2022-03-04T09:00:00Z</cp:lastPrinted>
  <dcterms:created xsi:type="dcterms:W3CDTF">2020-01-16T13:30:00Z</dcterms:created>
  <dcterms:modified xsi:type="dcterms:W3CDTF">2022-11-21T12:33:00Z</dcterms:modified>
</cp:coreProperties>
</file>