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23E" w:rsidRPr="0092723E" w:rsidRDefault="0092723E" w:rsidP="0092723E">
      <w:pPr>
        <w:pStyle w:val="Bezodstpw"/>
        <w:jc w:val="both"/>
        <w:rPr>
          <w:rFonts w:ascii="Times New Roman" w:hAnsi="Times New Roman"/>
        </w:rPr>
      </w:pPr>
      <w:bookmarkStart w:id="0" w:name="_Toc437640216"/>
      <w:bookmarkStart w:id="1" w:name="_Toc459224289"/>
      <w:r w:rsidRPr="00DE29FD">
        <w:rPr>
          <w:rFonts w:ascii="Times New Roman" w:hAnsi="Times New Roman"/>
          <w:b/>
        </w:rPr>
        <w:t xml:space="preserve">Załącznik  nr 2 do Ogłoszenia nr </w:t>
      </w:r>
      <w:r w:rsidR="000E7799">
        <w:rPr>
          <w:rFonts w:ascii="Times New Roman" w:hAnsi="Times New Roman"/>
          <w:b/>
        </w:rPr>
        <w:t>5</w:t>
      </w:r>
      <w:r w:rsidRPr="00DE29FD">
        <w:rPr>
          <w:rFonts w:ascii="Times New Roman" w:hAnsi="Times New Roman"/>
          <w:b/>
        </w:rPr>
        <w:t>/20</w:t>
      </w:r>
      <w:r w:rsidR="00742780">
        <w:rPr>
          <w:rFonts w:ascii="Times New Roman" w:hAnsi="Times New Roman"/>
          <w:b/>
        </w:rPr>
        <w:t>2</w:t>
      </w:r>
      <w:r w:rsidR="00A40026">
        <w:rPr>
          <w:rFonts w:ascii="Times New Roman" w:hAnsi="Times New Roman"/>
          <w:b/>
        </w:rPr>
        <w:t>3</w:t>
      </w:r>
      <w:r w:rsidRPr="0092723E">
        <w:rPr>
          <w:rFonts w:ascii="Times New Roman" w:hAnsi="Times New Roman"/>
        </w:rPr>
        <w:t xml:space="preserve"> - </w:t>
      </w:r>
      <w:bookmarkEnd w:id="0"/>
      <w:bookmarkEnd w:id="1"/>
      <w:r w:rsidRPr="0092723E">
        <w:rPr>
          <w:rFonts w:ascii="Times New Roman" w:hAnsi="Times New Roman"/>
        </w:rPr>
        <w:t>Lokalne kryteria wyboru operacji w ramach poddziałania „Wsparcie na wdrażanie operacji w ramach strategii rozwoju lokalnego kierowanego przez społeczność” objętego PROW 2014-2020,</w:t>
      </w:r>
    </w:p>
    <w:p w:rsidR="0092723E" w:rsidRDefault="0092723E" w:rsidP="0092723E">
      <w:pPr>
        <w:rPr>
          <w:rFonts w:ascii="Times New Roman" w:hAnsi="Times New Roman" w:cs="Times New Roman"/>
        </w:rPr>
      </w:pPr>
    </w:p>
    <w:p w:rsidR="008976D7" w:rsidRDefault="008976D7" w:rsidP="008976D7"/>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Lokalne kryteria wyboru operacji</w:t>
      </w:r>
    </w:p>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w ramach poddziałania</w:t>
      </w:r>
    </w:p>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„Wsparcie na wdrażanie operacji w ramach</w:t>
      </w:r>
    </w:p>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strategii rozwoju lokalnego kierowanego przez społeczność”</w:t>
      </w:r>
    </w:p>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objętego PROW 2014-2020,</w:t>
      </w:r>
    </w:p>
    <w:p w:rsidR="0092723E" w:rsidRDefault="00982551" w:rsidP="00B24A3B">
      <w:pPr>
        <w:spacing w:line="360" w:lineRule="auto"/>
        <w:jc w:val="center"/>
        <w:rPr>
          <w:rFonts w:ascii="Times New Roman" w:hAnsi="Times New Roman" w:cs="Times New Roman"/>
          <w:sz w:val="36"/>
          <w:szCs w:val="36"/>
        </w:rPr>
      </w:pPr>
      <w:r>
        <w:rPr>
          <w:rFonts w:ascii="Times New Roman" w:hAnsi="Times New Roman" w:cs="Times New Roman"/>
          <w:sz w:val="36"/>
          <w:szCs w:val="36"/>
        </w:rPr>
        <w:t>zgodnie z Procedurą ustalania i zmiany kryteriów wyboru operacji</w:t>
      </w:r>
      <w:r w:rsidR="0092723E">
        <w:rPr>
          <w:rFonts w:ascii="Times New Roman" w:hAnsi="Times New Roman" w:cs="Times New Roman"/>
          <w:sz w:val="36"/>
          <w:szCs w:val="36"/>
        </w:rPr>
        <w:t xml:space="preserve"> dla przedsięwzięcia:</w:t>
      </w:r>
    </w:p>
    <w:p w:rsidR="00A513C7" w:rsidRDefault="00A513C7" w:rsidP="00A513C7">
      <w:pPr>
        <w:pStyle w:val="Textbody"/>
        <w:spacing w:after="0"/>
        <w:jc w:val="center"/>
        <w:rPr>
          <w:rStyle w:val="Pogrubienie"/>
          <w:shd w:val="clear" w:color="auto" w:fill="FFFFF3"/>
        </w:rPr>
      </w:pPr>
      <w:r w:rsidRPr="00A513C7">
        <w:rPr>
          <w:rStyle w:val="Pogrubienie"/>
          <w:shd w:val="clear" w:color="auto" w:fill="FFFFF3"/>
        </w:rPr>
        <w:t>ROZWÓJ OGÓLNODOSTĘPNEJ I NIEKOMERCYJNEJ INFRASTRUKTURY TURYSTYCZNEJ LUB REKREACYJNEJ LUB KULTURALNEJ</w:t>
      </w:r>
    </w:p>
    <w:p w:rsidR="000E7799" w:rsidRPr="00A513C7" w:rsidRDefault="000E7799" w:rsidP="00A513C7">
      <w:pPr>
        <w:pStyle w:val="Textbody"/>
        <w:spacing w:after="0"/>
        <w:jc w:val="center"/>
        <w:rPr>
          <w:rFonts w:cs="Times New Roman"/>
        </w:rPr>
      </w:pPr>
      <w:r>
        <w:rPr>
          <w:rFonts w:cs="Times New Roman"/>
        </w:rPr>
        <w:t>(nowa)</w:t>
      </w:r>
      <w:bookmarkStart w:id="2" w:name="_GoBack"/>
      <w:bookmarkEnd w:id="2"/>
    </w:p>
    <w:p w:rsidR="0092723E" w:rsidRDefault="0092723E" w:rsidP="00B24A3B">
      <w:pPr>
        <w:spacing w:line="360" w:lineRule="auto"/>
        <w:jc w:val="center"/>
        <w:rPr>
          <w:rFonts w:ascii="Times New Roman" w:hAnsi="Times New Roman" w:cs="Times New Roman"/>
          <w:sz w:val="36"/>
          <w:szCs w:val="36"/>
        </w:rPr>
      </w:pPr>
    </w:p>
    <w:p w:rsidR="0092723E" w:rsidRPr="0092723E" w:rsidRDefault="0092723E" w:rsidP="00B24A3B">
      <w:pPr>
        <w:spacing w:line="360" w:lineRule="auto"/>
        <w:jc w:val="center"/>
        <w:rPr>
          <w:rFonts w:ascii="Times New Roman" w:hAnsi="Times New Roman" w:cs="Times New Roman"/>
          <w:sz w:val="36"/>
          <w:szCs w:val="36"/>
        </w:rPr>
        <w:sectPr w:rsidR="0092723E" w:rsidRPr="0092723E">
          <w:headerReference w:type="default" r:id="rId8"/>
          <w:pgSz w:w="11906" w:h="16838"/>
          <w:pgMar w:top="1418" w:right="1418" w:bottom="1418" w:left="1134" w:header="709" w:footer="1134" w:gutter="0"/>
          <w:pgNumType w:start="0"/>
          <w:cols w:space="708"/>
          <w:docGrid w:linePitch="360"/>
        </w:sectPr>
      </w:pPr>
    </w:p>
    <w:p w:rsidR="007730A2" w:rsidRDefault="007730A2" w:rsidP="007730A2">
      <w:pPr>
        <w:spacing w:before="120" w:after="0"/>
        <w:jc w:val="center"/>
        <w:rPr>
          <w:rFonts w:ascii="Times New Roman" w:hAnsi="Times New Roman" w:cs="Times New Roman"/>
          <w:lang w:eastAsia="pl-PL"/>
        </w:rPr>
      </w:pPr>
      <w:r>
        <w:rPr>
          <w:rFonts w:ascii="Times New Roman" w:hAnsi="Times New Roman" w:cs="Times New Roman"/>
          <w:b/>
          <w:lang w:eastAsia="pl-PL"/>
        </w:rPr>
        <w:lastRenderedPageBreak/>
        <w:t>LOKALNE KRYTERIA WYBORU OPERACJI</w:t>
      </w:r>
    </w:p>
    <w:p w:rsidR="007730A2" w:rsidRDefault="007730A2" w:rsidP="007730A2">
      <w:pPr>
        <w:spacing w:before="120" w:after="0"/>
        <w:jc w:val="center"/>
        <w:rPr>
          <w:rFonts w:ascii="Times New Roman" w:hAnsi="Times New Roman" w:cs="Times New Roman"/>
          <w:lang w:eastAsia="pl-PL"/>
        </w:rPr>
      </w:pPr>
      <w:r>
        <w:rPr>
          <w:rFonts w:ascii="Times New Roman" w:hAnsi="Times New Roman" w:cs="Times New Roman"/>
          <w:lang w:eastAsia="pl-PL"/>
        </w:rPr>
        <w:t xml:space="preserve">KRYTERIA OBLIGATORYJNE DLA WSZYSTKICH NABORÓW I REALIZOWANYCH TYPÓW OPERACJI </w:t>
      </w:r>
    </w:p>
    <w:p w:rsidR="007730A2" w:rsidRPr="00260BB7" w:rsidRDefault="007730A2" w:rsidP="00260BB7">
      <w:pPr>
        <w:spacing w:line="360" w:lineRule="auto"/>
        <w:jc w:val="center"/>
        <w:rPr>
          <w:rFonts w:ascii="Times New Roman" w:hAnsi="Times New Roman" w:cs="Times New Roman"/>
          <w:b/>
          <w:sz w:val="36"/>
          <w:szCs w:val="36"/>
        </w:rPr>
      </w:pPr>
      <w:r w:rsidRPr="00765CBD">
        <w:rPr>
          <w:rFonts w:ascii="Times New Roman" w:hAnsi="Times New Roman" w:cs="Times New Roman"/>
          <w:b/>
          <w:sz w:val="16"/>
          <w:szCs w:val="16"/>
          <w:lang w:eastAsia="pl-PL"/>
        </w:rPr>
        <w:t xml:space="preserve">(*NIE DOTYCZY </w:t>
      </w:r>
      <w:r w:rsidR="00260BB7">
        <w:rPr>
          <w:rFonts w:ascii="Times New Roman" w:hAnsi="Times New Roman" w:cs="Times New Roman"/>
          <w:b/>
          <w:sz w:val="16"/>
          <w:szCs w:val="16"/>
        </w:rPr>
        <w:t>Rozwoju ogólnodostępnej</w:t>
      </w:r>
      <w:r w:rsidR="0047479E" w:rsidRPr="00765CBD">
        <w:rPr>
          <w:rFonts w:ascii="Times New Roman" w:hAnsi="Times New Roman" w:cs="Times New Roman"/>
          <w:b/>
          <w:sz w:val="16"/>
          <w:szCs w:val="16"/>
        </w:rPr>
        <w:t xml:space="preserve"> niekomercyjn</w:t>
      </w:r>
      <w:r w:rsidR="00260BB7">
        <w:rPr>
          <w:rFonts w:ascii="Times New Roman" w:hAnsi="Times New Roman" w:cs="Times New Roman"/>
          <w:b/>
          <w:sz w:val="16"/>
          <w:szCs w:val="16"/>
        </w:rPr>
        <w:t>ej infrastruktury turystycznej lub rekreacyjnej lub</w:t>
      </w:r>
      <w:r w:rsidR="0047479E" w:rsidRPr="00765CBD">
        <w:rPr>
          <w:rFonts w:ascii="Times New Roman" w:hAnsi="Times New Roman" w:cs="Times New Roman"/>
          <w:b/>
          <w:sz w:val="16"/>
          <w:szCs w:val="16"/>
        </w:rPr>
        <w:t xml:space="preserve"> kulturalnej</w:t>
      </w:r>
      <w:r>
        <w:rPr>
          <w:rFonts w:ascii="Times New Roman" w:hAnsi="Times New Roman" w:cs="Times New Roman"/>
          <w:lang w:eastAsia="pl-PL"/>
        </w:rPr>
        <w:t>)</w:t>
      </w:r>
    </w:p>
    <w:p w:rsidR="00D37FEC" w:rsidRDefault="00D37FEC" w:rsidP="00D37FEC">
      <w:pPr>
        <w:spacing w:after="0" w:line="240" w:lineRule="auto"/>
        <w:rPr>
          <w:rFonts w:ascii="Verdana" w:hAnsi="Verdana" w:cs="Verdana"/>
          <w:b/>
          <w:bCs/>
          <w:color w:val="365F91"/>
          <w:sz w:val="20"/>
          <w:szCs w:val="20"/>
          <w:lang w:eastAsia="pl-PL"/>
        </w:rPr>
      </w:pPr>
    </w:p>
    <w:p w:rsidR="00260BB7" w:rsidRDefault="00260BB7" w:rsidP="00260BB7">
      <w:pPr>
        <w:jc w:val="center"/>
        <w:rPr>
          <w:rFonts w:ascii="Verdana" w:hAnsi="Verdana" w:cs="Verdana"/>
          <w:bCs/>
          <w:sz w:val="20"/>
          <w:szCs w:val="20"/>
        </w:rPr>
      </w:pPr>
      <w:r>
        <w:rPr>
          <w:rFonts w:ascii="Verdana" w:hAnsi="Verdana" w:cs="Verdana"/>
          <w:sz w:val="20"/>
          <w:szCs w:val="20"/>
        </w:rPr>
        <w:t>KRYTERIA OBLIGATORYJNE W ODNIESIENIU DO NABORÓW OGŁASZANYCH W ZAKRESIE OPERACJI Z ZAKRESU INFRASTRUKTURY TURYSTYCZNEJ, REKREACYJNEJ, KULTURALNEJ LUB DROGOWEJ GWARANTUJĄCEJ SPÓJNOŚĆ TERYTORIALNĄ W ZAKRESIE WŁĄCZENIA SPOŁECZNEGO</w:t>
      </w:r>
    </w:p>
    <w:tbl>
      <w:tblPr>
        <w:tblW w:w="14280" w:type="dxa"/>
        <w:tblInd w:w="-128" w:type="dxa"/>
        <w:tblLayout w:type="fixed"/>
        <w:tblCellMar>
          <w:left w:w="0" w:type="dxa"/>
          <w:right w:w="0" w:type="dxa"/>
        </w:tblCellMar>
        <w:tblLook w:val="04A0" w:firstRow="1" w:lastRow="0" w:firstColumn="1" w:lastColumn="0" w:noHBand="0" w:noVBand="1"/>
      </w:tblPr>
      <w:tblGrid>
        <w:gridCol w:w="15"/>
        <w:gridCol w:w="2416"/>
        <w:gridCol w:w="15"/>
        <w:gridCol w:w="5176"/>
        <w:gridCol w:w="15"/>
        <w:gridCol w:w="3955"/>
        <w:gridCol w:w="15"/>
        <w:gridCol w:w="2658"/>
        <w:gridCol w:w="15"/>
      </w:tblGrid>
      <w:tr w:rsidR="00260BB7" w:rsidTr="00211249">
        <w:trPr>
          <w:trHeight w:val="416"/>
        </w:trPr>
        <w:tc>
          <w:tcPr>
            <w:tcW w:w="2431" w:type="dxa"/>
            <w:gridSpan w:val="2"/>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Kryterium:</w:t>
            </w:r>
          </w:p>
        </w:tc>
        <w:tc>
          <w:tcPr>
            <w:tcW w:w="5190" w:type="dxa"/>
            <w:gridSpan w:val="2"/>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69" w:type="dxa"/>
            <w:gridSpan w:val="2"/>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3"/>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211249">
        <w:trPr>
          <w:gridBefore w:val="1"/>
          <w:gridAfter w:val="1"/>
          <w:wBefore w:w="15" w:type="dxa"/>
          <w:wAfter w:w="15" w:type="dxa"/>
        </w:trPr>
        <w:tc>
          <w:tcPr>
            <w:tcW w:w="2431" w:type="dxa"/>
            <w:gridSpan w:val="2"/>
            <w:tcBorders>
              <w:top w:val="single" w:sz="4" w:space="0" w:color="000000"/>
              <w:left w:val="single" w:sz="4" w:space="0" w:color="000000"/>
              <w:bottom w:val="single" w:sz="4" w:space="0" w:color="000000"/>
              <w:right w:val="nil"/>
            </w:tcBorders>
            <w:hideMark/>
          </w:tcPr>
          <w:p w:rsidR="00260BB7" w:rsidRDefault="00260BB7" w:rsidP="00260BB7">
            <w:pPr>
              <w:spacing w:after="0" w:line="240" w:lineRule="auto"/>
              <w:rPr>
                <w:rFonts w:ascii="Verdana" w:hAnsi="Verdana" w:cs="Verdana"/>
                <w:sz w:val="20"/>
                <w:szCs w:val="20"/>
              </w:rPr>
            </w:pPr>
            <w:r>
              <w:rPr>
                <w:rFonts w:ascii="Verdana" w:hAnsi="Verdana" w:cs="Verdana"/>
                <w:b/>
                <w:bCs/>
                <w:sz w:val="20"/>
                <w:szCs w:val="20"/>
              </w:rPr>
              <w:t xml:space="preserve">I. Miejsce realizacji operacji </w:t>
            </w:r>
          </w:p>
        </w:tc>
        <w:tc>
          <w:tcPr>
            <w:tcW w:w="5190" w:type="dxa"/>
            <w:gridSpan w:val="2"/>
            <w:tcBorders>
              <w:top w:val="single" w:sz="4" w:space="0" w:color="000000"/>
              <w:left w:val="single" w:sz="8"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Preferuje się operacje realizowane na terenie miejscowości przez mniej niż 5 tys. mieszkańców. Dotyczy miejscowości, w tym również miejscowości będących jednostkami pomocniczymi gmin (sołectwa, dzielnice lub osiedla ), opisanych liczbą mieszkańców zamieszkałych wg stanu na dzień 31 grudnia 2013 r., tj. zameldowanych na stałe lub czasowo. </w:t>
            </w:r>
          </w:p>
        </w:tc>
        <w:tc>
          <w:tcPr>
            <w:tcW w:w="3969" w:type="dxa"/>
            <w:gridSpan w:val="2"/>
            <w:tcBorders>
              <w:top w:val="single" w:sz="4" w:space="0" w:color="000000"/>
              <w:left w:val="single" w:sz="8"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sidRPr="009D25DE">
              <w:rPr>
                <w:rFonts w:ascii="Verdana" w:hAnsi="Verdana" w:cs="Verdana"/>
                <w:b/>
                <w:sz w:val="20"/>
                <w:szCs w:val="20"/>
              </w:rPr>
              <w:t>2 pkt</w:t>
            </w:r>
            <w:r>
              <w:rPr>
                <w:rFonts w:ascii="Verdana" w:hAnsi="Verdana" w:cs="Verdana"/>
                <w:sz w:val="20"/>
                <w:szCs w:val="20"/>
              </w:rPr>
              <w:t xml:space="preserve"> - miejsce realizacji operacji w miejscowości zamieszkałej przez nie więcej niż 5 tys. mieszkańców </w:t>
            </w:r>
          </w:p>
          <w:p w:rsidR="00260BB7" w:rsidRDefault="00260BB7" w:rsidP="00211249">
            <w:pPr>
              <w:spacing w:after="0" w:line="240" w:lineRule="auto"/>
              <w:rPr>
                <w:rFonts w:ascii="Verdana" w:hAnsi="Verdana" w:cs="Verdana"/>
                <w:sz w:val="20"/>
                <w:szCs w:val="20"/>
              </w:rPr>
            </w:pPr>
            <w:r w:rsidRPr="009D25DE">
              <w:rPr>
                <w:rFonts w:ascii="Verdana" w:hAnsi="Verdana" w:cs="Verdana"/>
                <w:b/>
                <w:sz w:val="20"/>
                <w:szCs w:val="20"/>
              </w:rPr>
              <w:t>0 pkt</w:t>
            </w:r>
            <w:r>
              <w:rPr>
                <w:rFonts w:ascii="Verdana" w:hAnsi="Verdana" w:cs="Verdana"/>
                <w:sz w:val="20"/>
                <w:szCs w:val="20"/>
              </w:rPr>
              <w:t xml:space="preserve"> - miejsce realizacji operacji w miejscowości zamieszkałej przez 5 tys. i więcej mieszkańców</w:t>
            </w:r>
          </w:p>
        </w:tc>
        <w:tc>
          <w:tcPr>
            <w:tcW w:w="2658" w:type="dxa"/>
            <w:tcBorders>
              <w:top w:val="single" w:sz="4" w:space="0" w:color="000000"/>
              <w:left w:val="single" w:sz="8" w:space="0" w:color="000000"/>
              <w:bottom w:val="single" w:sz="4" w:space="0" w:color="000000"/>
              <w:right w:val="single" w:sz="4" w:space="0" w:color="000000"/>
            </w:tcBorders>
            <w:hideMark/>
          </w:tcPr>
          <w:p w:rsidR="00260BB7" w:rsidRDefault="00260BB7" w:rsidP="00260BB7">
            <w:pPr>
              <w:spacing w:after="0" w:line="240" w:lineRule="auto"/>
            </w:pPr>
            <w:r>
              <w:rPr>
                <w:rFonts w:ascii="Verdana" w:hAnsi="Verdana" w:cs="Verdana"/>
                <w:sz w:val="20"/>
                <w:szCs w:val="20"/>
              </w:rPr>
              <w:t>Zaświadczenie od gminy potwierdzające liczbę mieszkańców miejscowości na terenie której będzie realizowana operacja</w:t>
            </w:r>
            <w:r>
              <w:rPr>
                <w:rFonts w:ascii="Verdana" w:hAnsi="Verdana"/>
                <w:b/>
                <w:sz w:val="16"/>
                <w:szCs w:val="16"/>
              </w:rPr>
              <w:t xml:space="preserve"> D</w:t>
            </w:r>
            <w:r>
              <w:rPr>
                <w:rFonts w:ascii="Verdana" w:hAnsi="Verdana" w:cs="Verdana"/>
                <w:b/>
                <w:sz w:val="16"/>
                <w:szCs w:val="16"/>
              </w:rPr>
              <w:t>OTYCZY PRZEDSIĘWZIĘCIA</w:t>
            </w:r>
          </w:p>
        </w:tc>
      </w:tr>
    </w:tbl>
    <w:p w:rsidR="00260BB7" w:rsidRDefault="00260BB7" w:rsidP="00260BB7">
      <w:pPr>
        <w:jc w:val="center"/>
        <w:rPr>
          <w:rFonts w:ascii="Verdana" w:hAnsi="Verdana" w:cs="Verdana"/>
          <w:bCs/>
          <w:sz w:val="20"/>
          <w:szCs w:val="20"/>
        </w:rPr>
      </w:pPr>
      <w:r>
        <w:rPr>
          <w:rFonts w:ascii="Verdana" w:hAnsi="Verdana" w:cs="Verdana"/>
          <w:sz w:val="20"/>
          <w:szCs w:val="20"/>
        </w:rPr>
        <w:t>KRYTERIA OBLIGATORYJNE W ODNIESIENIU DO NABORÓW OGŁASZANYCH W ZAKRESIE ROZWOJU PRZEDSIĘBIORCZOŚCI NA OBSZARZE WIEJSKIM:</w:t>
      </w:r>
    </w:p>
    <w:tbl>
      <w:tblPr>
        <w:tblW w:w="14280" w:type="dxa"/>
        <w:tblInd w:w="-128" w:type="dxa"/>
        <w:tblLayout w:type="fixed"/>
        <w:tblCellMar>
          <w:left w:w="0" w:type="dxa"/>
          <w:right w:w="0" w:type="dxa"/>
        </w:tblCellMar>
        <w:tblLook w:val="04A0" w:firstRow="1" w:lastRow="0" w:firstColumn="1" w:lastColumn="0" w:noHBand="0" w:noVBand="1"/>
      </w:tblPr>
      <w:tblGrid>
        <w:gridCol w:w="15"/>
        <w:gridCol w:w="2416"/>
        <w:gridCol w:w="15"/>
        <w:gridCol w:w="5176"/>
        <w:gridCol w:w="15"/>
        <w:gridCol w:w="3955"/>
        <w:gridCol w:w="15"/>
        <w:gridCol w:w="2658"/>
        <w:gridCol w:w="15"/>
      </w:tblGrid>
      <w:tr w:rsidR="00260BB7" w:rsidTr="00211249">
        <w:trPr>
          <w:trHeight w:val="416"/>
        </w:trPr>
        <w:tc>
          <w:tcPr>
            <w:tcW w:w="2431" w:type="dxa"/>
            <w:gridSpan w:val="2"/>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Kryterium:</w:t>
            </w:r>
          </w:p>
        </w:tc>
        <w:tc>
          <w:tcPr>
            <w:tcW w:w="5190" w:type="dxa"/>
            <w:gridSpan w:val="2"/>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69" w:type="dxa"/>
            <w:gridSpan w:val="2"/>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3"/>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E13963">
        <w:trPr>
          <w:gridBefore w:val="1"/>
          <w:gridAfter w:val="1"/>
          <w:wBefore w:w="15" w:type="dxa"/>
          <w:wAfter w:w="15" w:type="dxa"/>
        </w:trPr>
        <w:tc>
          <w:tcPr>
            <w:tcW w:w="2431" w:type="dxa"/>
            <w:gridSpan w:val="2"/>
            <w:tcBorders>
              <w:top w:val="single" w:sz="4" w:space="0" w:color="000000"/>
              <w:left w:val="single" w:sz="4" w:space="0" w:color="000000"/>
              <w:bottom w:val="single" w:sz="4" w:space="0" w:color="000000"/>
              <w:right w:val="nil"/>
            </w:tcBorders>
            <w:shd w:val="clear" w:color="auto" w:fill="BFBFBF" w:themeFill="background1" w:themeFillShade="BF"/>
            <w:hideMark/>
          </w:tcPr>
          <w:p w:rsidR="00260BB7" w:rsidRDefault="00260BB7" w:rsidP="00211249">
            <w:pPr>
              <w:spacing w:after="0" w:line="240" w:lineRule="auto"/>
              <w:rPr>
                <w:rFonts w:ascii="Verdana" w:hAnsi="Verdana" w:cs="Verdana"/>
                <w:sz w:val="20"/>
                <w:szCs w:val="20"/>
              </w:rPr>
            </w:pPr>
            <w:r>
              <w:rPr>
                <w:rFonts w:ascii="Verdana" w:hAnsi="Verdana" w:cs="Verdana"/>
                <w:b/>
                <w:bCs/>
                <w:sz w:val="20"/>
                <w:szCs w:val="20"/>
              </w:rPr>
              <w:t>II. Powstanie dodatkowych nowych miejsc pracy     *</w:t>
            </w:r>
          </w:p>
        </w:tc>
        <w:tc>
          <w:tcPr>
            <w:tcW w:w="5190" w:type="dxa"/>
            <w:gridSpan w:val="2"/>
            <w:tcBorders>
              <w:top w:val="single" w:sz="4" w:space="0" w:color="000000"/>
              <w:left w:val="single" w:sz="8" w:space="0" w:color="000000"/>
              <w:bottom w:val="single" w:sz="4" w:space="0" w:color="000000"/>
              <w:right w:val="nil"/>
            </w:tcBorders>
            <w:shd w:val="clear" w:color="auto" w:fill="BFBFBF" w:themeFill="background1" w:themeFillShade="BF"/>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Preferuje się operacje zakładające tworzenie nowych miejsc pracy w ciągu całego okresu trwałości projektu ponad minimum wymagane dla danego typu operacji. Do wyliczeń stosuje się metodę RJR (Rocznych Jednostek Roboczych).</w:t>
            </w:r>
          </w:p>
        </w:tc>
        <w:tc>
          <w:tcPr>
            <w:tcW w:w="3969" w:type="dxa"/>
            <w:gridSpan w:val="2"/>
            <w:tcBorders>
              <w:top w:val="single" w:sz="4" w:space="0" w:color="000000"/>
              <w:left w:val="single" w:sz="8" w:space="0" w:color="000000"/>
              <w:bottom w:val="single" w:sz="4" w:space="0" w:color="000000"/>
              <w:right w:val="nil"/>
            </w:tcBorders>
            <w:shd w:val="clear" w:color="auto" w:fill="BFBFBF" w:themeFill="background1" w:themeFillShade="BF"/>
            <w:hideMark/>
          </w:tcPr>
          <w:p w:rsidR="00260BB7" w:rsidRDefault="00260BB7" w:rsidP="00211249">
            <w:pPr>
              <w:tabs>
                <w:tab w:val="left" w:pos="0"/>
              </w:tabs>
              <w:spacing w:after="0" w:line="240" w:lineRule="auto"/>
              <w:rPr>
                <w:rFonts w:ascii="Verdana" w:hAnsi="Verdana" w:cs="Verdana"/>
                <w:sz w:val="20"/>
                <w:szCs w:val="20"/>
              </w:rPr>
            </w:pPr>
            <w:r>
              <w:rPr>
                <w:rFonts w:ascii="Verdana" w:hAnsi="Verdana" w:cs="Verdana"/>
                <w:sz w:val="20"/>
                <w:szCs w:val="20"/>
              </w:rPr>
              <w:t>7 pkt - powyżej 2.50</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6 pkt - w ilości powyżej 2.00 do 2.50 </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5 pkt - w ilości powyżej 1.50 do 2.00</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4 pkt - w ilości powyżej 1.00 do 1.50 </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3 pkt - w ilości powyżej 0.50 do 1.00</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0 pkt - w ilości od 0 do 0.5</w:t>
            </w:r>
          </w:p>
        </w:tc>
        <w:tc>
          <w:tcPr>
            <w:tcW w:w="2658" w:type="dxa"/>
            <w:tcBorders>
              <w:top w:val="single" w:sz="4" w:space="0" w:color="000000"/>
              <w:left w:val="single" w:sz="8" w:space="0" w:color="000000"/>
              <w:bottom w:val="single" w:sz="4" w:space="0" w:color="000000"/>
              <w:right w:val="single" w:sz="4" w:space="0" w:color="000000"/>
            </w:tcBorders>
            <w:shd w:val="clear" w:color="auto" w:fill="BFBFBF" w:themeFill="background1" w:themeFillShade="BF"/>
            <w:hideMark/>
          </w:tcPr>
          <w:p w:rsidR="00260BB7" w:rsidRDefault="00260BB7" w:rsidP="00211249">
            <w:pPr>
              <w:spacing w:after="0" w:line="240" w:lineRule="auto"/>
            </w:pPr>
            <w:r>
              <w:rPr>
                <w:rFonts w:ascii="Verdana" w:hAnsi="Verdana" w:cs="Verdana"/>
                <w:sz w:val="20"/>
                <w:szCs w:val="20"/>
              </w:rPr>
              <w:t>Wniosek o przyznanie pomocy w ramach LSR</w:t>
            </w:r>
          </w:p>
          <w:p w:rsidR="00260BB7" w:rsidRDefault="00260BB7" w:rsidP="00211249">
            <w:r>
              <w:rPr>
                <w:rFonts w:ascii="Verdana" w:hAnsi="Verdana"/>
                <w:b/>
                <w:sz w:val="16"/>
                <w:szCs w:val="16"/>
              </w:rPr>
              <w:t xml:space="preserve"> NIE D</w:t>
            </w:r>
            <w:r>
              <w:rPr>
                <w:rFonts w:ascii="Verdana" w:hAnsi="Verdana" w:cs="Verdana"/>
                <w:b/>
                <w:sz w:val="16"/>
                <w:szCs w:val="16"/>
              </w:rPr>
              <w:t>OTYCZY PRZEDSIĘWZIĘCIA</w:t>
            </w:r>
          </w:p>
        </w:tc>
      </w:tr>
    </w:tbl>
    <w:p w:rsidR="00260BB7" w:rsidRDefault="00260BB7" w:rsidP="00260BB7">
      <w:pPr>
        <w:spacing w:before="120" w:after="0"/>
        <w:rPr>
          <w:rFonts w:ascii="Verdana" w:hAnsi="Verdana" w:cs="Verdana"/>
          <w:b/>
          <w:bCs/>
          <w:color w:val="365F91"/>
          <w:sz w:val="20"/>
          <w:szCs w:val="20"/>
          <w:lang w:eastAsia="pl-PL"/>
        </w:rPr>
      </w:pPr>
    </w:p>
    <w:p w:rsidR="00260BB7" w:rsidRDefault="00260BB7" w:rsidP="00260BB7">
      <w:pPr>
        <w:spacing w:before="120" w:after="0"/>
        <w:rPr>
          <w:rFonts w:ascii="Verdana" w:hAnsi="Verdana" w:cs="Verdana"/>
          <w:b/>
          <w:bCs/>
          <w:color w:val="365F91"/>
          <w:sz w:val="20"/>
          <w:szCs w:val="20"/>
          <w:lang w:eastAsia="pl-PL"/>
        </w:rPr>
      </w:pPr>
    </w:p>
    <w:p w:rsidR="00260BB7" w:rsidRDefault="00260BB7" w:rsidP="00260BB7">
      <w:pPr>
        <w:spacing w:before="120" w:after="0"/>
        <w:jc w:val="center"/>
        <w:rPr>
          <w:rFonts w:ascii="Verdana" w:hAnsi="Verdana" w:cs="Verdana"/>
          <w:b/>
          <w:sz w:val="20"/>
          <w:szCs w:val="20"/>
          <w:lang w:eastAsia="pl-PL"/>
        </w:rPr>
      </w:pPr>
      <w:r>
        <w:rPr>
          <w:rFonts w:ascii="Verdana" w:hAnsi="Verdana" w:cs="Verdana"/>
          <w:b/>
          <w:sz w:val="20"/>
          <w:szCs w:val="20"/>
          <w:lang w:eastAsia="pl-PL"/>
        </w:rPr>
        <w:t>KRYTERIA OBLIGATORYJNE DLA WSZYSTKICH NABORÓW I REALIZOWANYCH TYPÓW OPERACJI:</w:t>
      </w:r>
    </w:p>
    <w:p w:rsidR="00260BB7" w:rsidRDefault="00260BB7" w:rsidP="00260BB7">
      <w:pPr>
        <w:spacing w:after="0" w:line="240" w:lineRule="auto"/>
        <w:rPr>
          <w:rFonts w:ascii="Verdana" w:hAnsi="Verdana" w:cs="Verdana"/>
          <w:b/>
          <w:bCs/>
          <w:color w:val="365F91"/>
          <w:sz w:val="20"/>
          <w:szCs w:val="20"/>
          <w:lang w:eastAsia="pl-PL"/>
        </w:rPr>
      </w:pPr>
    </w:p>
    <w:tbl>
      <w:tblPr>
        <w:tblW w:w="0" w:type="auto"/>
        <w:tblInd w:w="-128" w:type="dxa"/>
        <w:tblLayout w:type="fixed"/>
        <w:tblCellMar>
          <w:left w:w="0" w:type="dxa"/>
          <w:right w:w="0" w:type="dxa"/>
        </w:tblCellMar>
        <w:tblLook w:val="04A0" w:firstRow="1" w:lastRow="0" w:firstColumn="1" w:lastColumn="0" w:noHBand="0" w:noVBand="1"/>
      </w:tblPr>
      <w:tblGrid>
        <w:gridCol w:w="2431"/>
        <w:gridCol w:w="5190"/>
        <w:gridCol w:w="3969"/>
        <w:gridCol w:w="2688"/>
      </w:tblGrid>
      <w:tr w:rsidR="00260BB7" w:rsidTr="00211249">
        <w:trPr>
          <w:trHeight w:val="416"/>
        </w:trPr>
        <w:tc>
          <w:tcPr>
            <w:tcW w:w="243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Kryterium:</w:t>
            </w:r>
          </w:p>
        </w:tc>
        <w:tc>
          <w:tcPr>
            <w:tcW w:w="5190"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69"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211249">
        <w:tc>
          <w:tcPr>
            <w:tcW w:w="2431" w:type="dxa"/>
            <w:tcBorders>
              <w:top w:val="nil"/>
              <w:left w:val="single" w:sz="8" w:space="0" w:color="000000"/>
              <w:bottom w:val="single" w:sz="8"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bCs/>
                <w:sz w:val="20"/>
                <w:szCs w:val="20"/>
              </w:rPr>
              <w:t>III. Wpływ operacji na poprawę stanu środowiska naturalnego lub klimatu obszaru LSR</w:t>
            </w:r>
          </w:p>
        </w:tc>
        <w:tc>
          <w:tcPr>
            <w:tcW w:w="5190" w:type="dxa"/>
            <w:tcBorders>
              <w:top w:val="nil"/>
              <w:left w:val="single" w:sz="8" w:space="0" w:color="000000"/>
              <w:bottom w:val="single" w:sz="8"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Preferuje się operacje mające pozytywny wpływ na stan środowiska naturalnego lub klimatu obszaru LSR. Przez operacje mające pozytywny wpływ na stan środowiska naturalnego rozumie się operacje zmniejszające emisję hałasu, zanieczyszczeń lub promieniowania poprzez modernizację dotychczasowego źródła emisji lub zastąpienie go innym urządzeniem, maszyną, środkiem transportu lub rozwiązaniem technicznym</w:t>
            </w:r>
          </w:p>
        </w:tc>
        <w:tc>
          <w:tcPr>
            <w:tcW w:w="3969" w:type="dxa"/>
            <w:tcBorders>
              <w:top w:val="nil"/>
              <w:left w:val="single" w:sz="8" w:space="0" w:color="000000"/>
              <w:bottom w:val="single" w:sz="8" w:space="0" w:color="000000"/>
              <w:right w:val="nil"/>
            </w:tcBorders>
          </w:tcPr>
          <w:p w:rsidR="00260BB7" w:rsidRDefault="00260BB7" w:rsidP="00211249">
            <w:pPr>
              <w:spacing w:after="0" w:line="240" w:lineRule="auto"/>
              <w:rPr>
                <w:rFonts w:ascii="Verdana" w:hAnsi="Verdana" w:cs="Verdana"/>
                <w:sz w:val="20"/>
                <w:szCs w:val="20"/>
              </w:rPr>
            </w:pPr>
            <w:r>
              <w:rPr>
                <w:rFonts w:ascii="Verdana" w:hAnsi="Verdana" w:cs="Verdana"/>
                <w:b/>
                <w:sz w:val="20"/>
                <w:szCs w:val="20"/>
              </w:rPr>
              <w:t>3 pkt</w:t>
            </w:r>
            <w:r>
              <w:rPr>
                <w:rFonts w:ascii="Verdana" w:hAnsi="Verdana" w:cs="Verdana"/>
                <w:sz w:val="20"/>
                <w:szCs w:val="20"/>
              </w:rPr>
              <w:t xml:space="preserve"> - operacja pozytywnie wpływa na poprawę stanu środowiska naturalnego lub klimatu obszaru LSR.</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0 pkt</w:t>
            </w:r>
            <w:r>
              <w:rPr>
                <w:rFonts w:ascii="Verdana" w:hAnsi="Verdana" w:cs="Verdana"/>
                <w:sz w:val="20"/>
                <w:szCs w:val="20"/>
              </w:rPr>
              <w:t xml:space="preserve"> - operacja ma neutralny wpływ na poprawę stanu środowiska naturalnego lub klimatu obszaru LSR.</w:t>
            </w:r>
          </w:p>
          <w:p w:rsidR="00260BB7" w:rsidRDefault="00260BB7" w:rsidP="00211249">
            <w:pPr>
              <w:spacing w:after="0" w:line="240" w:lineRule="auto"/>
              <w:rPr>
                <w:rFonts w:ascii="Verdana" w:hAnsi="Verdana" w:cs="Verdana"/>
                <w:sz w:val="20"/>
                <w:szCs w:val="20"/>
              </w:rPr>
            </w:pPr>
          </w:p>
        </w:tc>
        <w:tc>
          <w:tcPr>
            <w:tcW w:w="2688" w:type="dxa"/>
            <w:tcBorders>
              <w:top w:val="nil"/>
              <w:left w:val="single" w:sz="8" w:space="0" w:color="000000"/>
              <w:bottom w:val="single" w:sz="8" w:space="0" w:color="000000"/>
              <w:right w:val="single" w:sz="8" w:space="0" w:color="000000"/>
            </w:tcBorders>
          </w:tcPr>
          <w:p w:rsidR="00260BB7" w:rsidRDefault="00260BB7" w:rsidP="00211249">
            <w:pPr>
              <w:spacing w:after="0" w:line="240" w:lineRule="auto"/>
              <w:rPr>
                <w:rFonts w:ascii="Verdana" w:hAnsi="Verdana" w:cs="Verdana"/>
                <w:sz w:val="20"/>
                <w:szCs w:val="20"/>
              </w:rPr>
            </w:pPr>
            <w:r>
              <w:rPr>
                <w:rFonts w:ascii="Verdana" w:hAnsi="Verdana" w:cs="Verdana"/>
                <w:sz w:val="20"/>
                <w:szCs w:val="20"/>
              </w:rPr>
              <w:t>Wniosek o przyznanie pomocy w ramach LSR</w:t>
            </w:r>
          </w:p>
          <w:p w:rsidR="00260BB7" w:rsidRDefault="00260BB7" w:rsidP="00211249">
            <w:pPr>
              <w:spacing w:after="0" w:line="240" w:lineRule="auto"/>
              <w:rPr>
                <w:rFonts w:ascii="Verdana" w:hAnsi="Verdana" w:cs="Verdana"/>
                <w:sz w:val="20"/>
                <w:szCs w:val="20"/>
              </w:rPr>
            </w:pPr>
            <w:r>
              <w:rPr>
                <w:rFonts w:ascii="Verdana" w:hAnsi="Verdana"/>
                <w:b/>
                <w:sz w:val="16"/>
                <w:szCs w:val="16"/>
              </w:rPr>
              <w:t>D</w:t>
            </w:r>
            <w:r>
              <w:rPr>
                <w:rFonts w:ascii="Verdana" w:hAnsi="Verdana" w:cs="Verdana"/>
                <w:b/>
                <w:sz w:val="16"/>
                <w:szCs w:val="16"/>
              </w:rPr>
              <w:t>OTYCZY PRZEDSIĘWZIĘCIA</w:t>
            </w:r>
          </w:p>
          <w:p w:rsidR="00260BB7" w:rsidRDefault="00260BB7" w:rsidP="00211249">
            <w:pPr>
              <w:spacing w:after="0" w:line="240" w:lineRule="auto"/>
              <w:rPr>
                <w:b/>
              </w:rPr>
            </w:pPr>
          </w:p>
        </w:tc>
      </w:tr>
    </w:tbl>
    <w:p w:rsidR="00260BB7" w:rsidRDefault="00260BB7" w:rsidP="00260BB7"/>
    <w:tbl>
      <w:tblPr>
        <w:tblW w:w="14280" w:type="dxa"/>
        <w:tblInd w:w="-128" w:type="dxa"/>
        <w:tblLayout w:type="fixed"/>
        <w:tblCellMar>
          <w:left w:w="0" w:type="dxa"/>
          <w:right w:w="0" w:type="dxa"/>
        </w:tblCellMar>
        <w:tblLook w:val="04A0" w:firstRow="1" w:lastRow="0" w:firstColumn="1" w:lastColumn="0" w:noHBand="0" w:noVBand="1"/>
      </w:tblPr>
      <w:tblGrid>
        <w:gridCol w:w="2431"/>
        <w:gridCol w:w="5191"/>
        <w:gridCol w:w="3970"/>
        <w:gridCol w:w="2658"/>
        <w:gridCol w:w="30"/>
      </w:tblGrid>
      <w:tr w:rsidR="00260BB7" w:rsidTr="00211249">
        <w:trPr>
          <w:trHeight w:val="416"/>
        </w:trPr>
        <w:tc>
          <w:tcPr>
            <w:tcW w:w="243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Kryterium:</w:t>
            </w:r>
          </w:p>
        </w:tc>
        <w:tc>
          <w:tcPr>
            <w:tcW w:w="5190"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69"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211249">
        <w:trPr>
          <w:gridAfter w:val="1"/>
          <w:wAfter w:w="30" w:type="dxa"/>
        </w:trPr>
        <w:tc>
          <w:tcPr>
            <w:tcW w:w="2431" w:type="dxa"/>
            <w:tcBorders>
              <w:top w:val="single" w:sz="4" w:space="0" w:color="000000"/>
              <w:left w:val="single" w:sz="4"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bCs/>
                <w:sz w:val="20"/>
                <w:szCs w:val="20"/>
              </w:rPr>
              <w:t>IV. Wpływ operacji na poprawę atrakcyjności turystycznej obszaru</w:t>
            </w:r>
          </w:p>
        </w:tc>
        <w:tc>
          <w:tcPr>
            <w:tcW w:w="5190" w:type="dxa"/>
            <w:tcBorders>
              <w:top w:val="single" w:sz="4" w:space="0" w:color="000000"/>
              <w:left w:val="single" w:sz="8"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i aktywizujących, które mogą mieć pozytywny </w:t>
            </w:r>
            <w:r>
              <w:rPr>
                <w:rFonts w:ascii="Verdana" w:hAnsi="Verdana" w:cs="Verdana"/>
                <w:sz w:val="20"/>
                <w:szCs w:val="20"/>
              </w:rPr>
              <w:lastRenderedPageBreak/>
              <w:t xml:space="preserve">wpływ na wizerunek turystyczny miejscowości; rozwinięciu działalności około turystycznej </w:t>
            </w:r>
          </w:p>
        </w:tc>
        <w:tc>
          <w:tcPr>
            <w:tcW w:w="3969" w:type="dxa"/>
            <w:tcBorders>
              <w:top w:val="single" w:sz="4" w:space="0" w:color="000000"/>
              <w:left w:val="single" w:sz="8"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sz w:val="20"/>
                <w:szCs w:val="20"/>
              </w:rPr>
              <w:lastRenderedPageBreak/>
              <w:t>3 pkt</w:t>
            </w:r>
            <w:r>
              <w:rPr>
                <w:rFonts w:ascii="Verdana" w:hAnsi="Verdana" w:cs="Verdana"/>
                <w:sz w:val="20"/>
                <w:szCs w:val="20"/>
              </w:rPr>
              <w:t xml:space="preserve"> - operacja pozytywnie wpływa na poprawę atrakcyjności turystycznej obszaru</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0 pkt</w:t>
            </w:r>
            <w:r>
              <w:rPr>
                <w:rFonts w:ascii="Verdana" w:hAnsi="Verdana" w:cs="Verdana"/>
                <w:sz w:val="20"/>
                <w:szCs w:val="20"/>
              </w:rPr>
              <w:t xml:space="preserve"> - operacja ma neutralny wpływ na poprawę atrakcyjności turystycznej obszaru </w:t>
            </w:r>
          </w:p>
        </w:tc>
        <w:tc>
          <w:tcPr>
            <w:tcW w:w="2658" w:type="dxa"/>
            <w:tcBorders>
              <w:top w:val="single" w:sz="4" w:space="0" w:color="000000"/>
              <w:left w:val="single" w:sz="8" w:space="0" w:color="000000"/>
              <w:bottom w:val="single" w:sz="4" w:space="0" w:color="000000"/>
              <w:right w:val="single" w:sz="4" w:space="0" w:color="000000"/>
            </w:tcBorders>
          </w:tcPr>
          <w:p w:rsidR="00260BB7" w:rsidRDefault="00260BB7" w:rsidP="00211249">
            <w:pPr>
              <w:spacing w:after="0" w:line="240" w:lineRule="auto"/>
            </w:pPr>
            <w:r>
              <w:rPr>
                <w:rFonts w:ascii="Verdana" w:hAnsi="Verdana" w:cs="Verdana"/>
                <w:sz w:val="20"/>
                <w:szCs w:val="20"/>
              </w:rPr>
              <w:t>Wniosek o przyznanie pomocy w ramach LSR</w:t>
            </w:r>
          </w:p>
          <w:p w:rsidR="00260BB7" w:rsidRDefault="00260BB7" w:rsidP="00211249">
            <w:pPr>
              <w:spacing w:after="0" w:line="240" w:lineRule="auto"/>
              <w:rPr>
                <w:rFonts w:ascii="Verdana" w:hAnsi="Verdana" w:cs="Verdana"/>
                <w:sz w:val="20"/>
                <w:szCs w:val="20"/>
              </w:rPr>
            </w:pPr>
            <w:r>
              <w:rPr>
                <w:rFonts w:ascii="Verdana" w:hAnsi="Verdana"/>
                <w:b/>
                <w:sz w:val="16"/>
                <w:szCs w:val="16"/>
              </w:rPr>
              <w:t>D</w:t>
            </w:r>
            <w:r>
              <w:rPr>
                <w:rFonts w:ascii="Verdana" w:hAnsi="Verdana" w:cs="Verdana"/>
                <w:b/>
                <w:sz w:val="16"/>
                <w:szCs w:val="16"/>
              </w:rPr>
              <w:t>OTYCZY PRZEDSIĘWZIĘCIA</w:t>
            </w:r>
          </w:p>
          <w:p w:rsidR="00260BB7" w:rsidRDefault="00260BB7" w:rsidP="00211249"/>
        </w:tc>
      </w:tr>
      <w:tr w:rsidR="00260BB7" w:rsidTr="00211249">
        <w:trPr>
          <w:trHeight w:val="416"/>
        </w:trPr>
        <w:tc>
          <w:tcPr>
            <w:tcW w:w="243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Kryterium:</w:t>
            </w:r>
          </w:p>
        </w:tc>
        <w:tc>
          <w:tcPr>
            <w:tcW w:w="5190"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69"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211249">
        <w:tc>
          <w:tcPr>
            <w:tcW w:w="2431" w:type="dxa"/>
            <w:tcBorders>
              <w:top w:val="single" w:sz="4" w:space="0" w:color="000000"/>
              <w:left w:val="single" w:sz="8" w:space="0" w:color="000000"/>
              <w:bottom w:val="single" w:sz="8"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bCs/>
                <w:sz w:val="20"/>
                <w:szCs w:val="20"/>
              </w:rPr>
              <w:t xml:space="preserve">V. Innowacyjność operacji </w:t>
            </w:r>
          </w:p>
        </w:tc>
        <w:tc>
          <w:tcPr>
            <w:tcW w:w="5190" w:type="dxa"/>
            <w:tcBorders>
              <w:top w:val="single" w:sz="4" w:space="0" w:color="000000"/>
              <w:left w:val="single" w:sz="8" w:space="0" w:color="000000"/>
              <w:bottom w:val="single" w:sz="8"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Preferuje się operacje innowacyjne.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wykorzystanie czy promocja.</w:t>
            </w:r>
          </w:p>
        </w:tc>
        <w:tc>
          <w:tcPr>
            <w:tcW w:w="3969" w:type="dxa"/>
            <w:tcBorders>
              <w:top w:val="single" w:sz="4" w:space="0" w:color="000000"/>
              <w:left w:val="single" w:sz="8" w:space="0" w:color="000000"/>
              <w:bottom w:val="single" w:sz="8"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sz w:val="20"/>
                <w:szCs w:val="20"/>
              </w:rPr>
              <w:t>6 pkt</w:t>
            </w:r>
            <w:r>
              <w:rPr>
                <w:rFonts w:ascii="Verdana" w:hAnsi="Verdana" w:cs="Verdana"/>
                <w:sz w:val="20"/>
                <w:szCs w:val="20"/>
              </w:rPr>
              <w:t xml:space="preserve"> - innowacyjność operacji na poziomie obszaru LSR</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3 pkt</w:t>
            </w:r>
            <w:r>
              <w:rPr>
                <w:rFonts w:ascii="Verdana" w:hAnsi="Verdana" w:cs="Verdana"/>
                <w:sz w:val="20"/>
                <w:szCs w:val="20"/>
              </w:rPr>
              <w:t xml:space="preserve"> - innowacyjność operacji na poziomie gminy członkowskiej LGD miejsca realizacji operacji </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0 pkt</w:t>
            </w:r>
            <w:r>
              <w:rPr>
                <w:rFonts w:ascii="Verdana" w:hAnsi="Verdana" w:cs="Verdana"/>
                <w:sz w:val="20"/>
                <w:szCs w:val="20"/>
              </w:rPr>
              <w:t xml:space="preserve"> - innowacyjność operacji na poziomie mniejszym niż obszar gminy członkowskiej LGD miejsca realizacji operacji lub brak innowacyjności  </w:t>
            </w:r>
          </w:p>
        </w:tc>
        <w:tc>
          <w:tcPr>
            <w:tcW w:w="2688" w:type="dxa"/>
            <w:gridSpan w:val="2"/>
            <w:tcBorders>
              <w:top w:val="single" w:sz="4" w:space="0" w:color="000000"/>
              <w:left w:val="single" w:sz="8" w:space="0" w:color="000000"/>
              <w:bottom w:val="single" w:sz="8" w:space="0" w:color="000000"/>
              <w:right w:val="single" w:sz="8" w:space="0" w:color="000000"/>
            </w:tcBorders>
          </w:tcPr>
          <w:p w:rsidR="00260BB7" w:rsidRDefault="00260BB7" w:rsidP="00211249">
            <w:pPr>
              <w:spacing w:after="0" w:line="240" w:lineRule="auto"/>
            </w:pPr>
            <w:r>
              <w:rPr>
                <w:rFonts w:ascii="Verdana" w:hAnsi="Verdana" w:cs="Verdana"/>
                <w:sz w:val="20"/>
                <w:szCs w:val="20"/>
              </w:rPr>
              <w:t>Wniosek o przyznanie pomocy w ramach LSR</w:t>
            </w:r>
          </w:p>
          <w:p w:rsidR="00260BB7" w:rsidRDefault="00260BB7" w:rsidP="00211249">
            <w:pPr>
              <w:spacing w:after="0" w:line="240" w:lineRule="auto"/>
              <w:rPr>
                <w:rFonts w:ascii="Verdana" w:hAnsi="Verdana" w:cs="Verdana"/>
                <w:sz w:val="20"/>
                <w:szCs w:val="20"/>
              </w:rPr>
            </w:pPr>
            <w:r>
              <w:rPr>
                <w:rFonts w:ascii="Verdana" w:hAnsi="Verdana"/>
                <w:b/>
                <w:sz w:val="16"/>
                <w:szCs w:val="16"/>
              </w:rPr>
              <w:t>D</w:t>
            </w:r>
            <w:r>
              <w:rPr>
                <w:rFonts w:ascii="Verdana" w:hAnsi="Verdana" w:cs="Verdana"/>
                <w:b/>
                <w:sz w:val="16"/>
                <w:szCs w:val="16"/>
              </w:rPr>
              <w:t>OTYCZY PRZEDSIĘWZIĘCIA</w:t>
            </w:r>
          </w:p>
          <w:p w:rsidR="00260BB7" w:rsidRDefault="00260BB7" w:rsidP="00211249"/>
        </w:tc>
      </w:tr>
      <w:tr w:rsidR="00260BB7" w:rsidTr="00211249">
        <w:trPr>
          <w:trHeight w:val="416"/>
        </w:trPr>
        <w:tc>
          <w:tcPr>
            <w:tcW w:w="243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Kryterium:</w:t>
            </w:r>
          </w:p>
        </w:tc>
        <w:tc>
          <w:tcPr>
            <w:tcW w:w="5190"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69"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211249">
        <w:tc>
          <w:tcPr>
            <w:tcW w:w="2431" w:type="dxa"/>
            <w:tcBorders>
              <w:top w:val="nil"/>
              <w:left w:val="single" w:sz="8" w:space="0" w:color="000000"/>
              <w:bottom w:val="single" w:sz="8" w:space="0" w:color="000000"/>
              <w:right w:val="nil"/>
            </w:tcBorders>
          </w:tcPr>
          <w:p w:rsidR="00260BB7" w:rsidRDefault="00260BB7" w:rsidP="00211249">
            <w:pPr>
              <w:spacing w:after="0" w:line="240" w:lineRule="auto"/>
              <w:rPr>
                <w:rFonts w:ascii="Verdana" w:hAnsi="Verdana" w:cs="Verdana"/>
                <w:b/>
                <w:bCs/>
                <w:sz w:val="20"/>
                <w:szCs w:val="20"/>
              </w:rPr>
            </w:pPr>
            <w:r>
              <w:rPr>
                <w:rFonts w:ascii="Verdana" w:hAnsi="Verdana" w:cs="Verdana"/>
                <w:b/>
                <w:bCs/>
                <w:sz w:val="20"/>
                <w:szCs w:val="20"/>
              </w:rPr>
              <w:t>VI. Oddziaływanie czasowe operacji</w:t>
            </w:r>
          </w:p>
          <w:p w:rsidR="00260BB7" w:rsidRDefault="00260BB7" w:rsidP="00211249">
            <w:pPr>
              <w:spacing w:after="0" w:line="240" w:lineRule="auto"/>
              <w:rPr>
                <w:rFonts w:ascii="Verdana" w:hAnsi="Verdana" w:cs="Verdana"/>
                <w:b/>
                <w:bCs/>
                <w:sz w:val="20"/>
                <w:szCs w:val="20"/>
              </w:rPr>
            </w:pPr>
          </w:p>
        </w:tc>
        <w:tc>
          <w:tcPr>
            <w:tcW w:w="5190" w:type="dxa"/>
            <w:tcBorders>
              <w:top w:val="nil"/>
              <w:left w:val="single" w:sz="8" w:space="0" w:color="000000"/>
              <w:bottom w:val="single" w:sz="8"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Preferuje się operacje zakładające skutek całoroczny operacji, który rozumiany będzie jako efekt zrealizowanej operacji funkcjonuje i przysparza rezultatów przez co najmniej 7 miesięcy w ciągu roku kalendarzowego. Skutek sezonowy operacji rozumiany będzie jako przysparza rezultatów przez nie więcej jak 5 miesięcy w ciągu roku kalendarzowego.</w:t>
            </w:r>
          </w:p>
        </w:tc>
        <w:tc>
          <w:tcPr>
            <w:tcW w:w="3969" w:type="dxa"/>
            <w:tcBorders>
              <w:top w:val="nil"/>
              <w:left w:val="single" w:sz="8" w:space="0" w:color="000000"/>
              <w:bottom w:val="single" w:sz="8" w:space="0" w:color="000000"/>
              <w:right w:val="nil"/>
            </w:tcBorders>
          </w:tcPr>
          <w:p w:rsidR="00260BB7" w:rsidRDefault="00260BB7" w:rsidP="00211249">
            <w:pPr>
              <w:spacing w:after="0" w:line="240" w:lineRule="auto"/>
              <w:rPr>
                <w:rFonts w:ascii="Verdana" w:hAnsi="Verdana" w:cs="Verdana"/>
                <w:sz w:val="20"/>
                <w:szCs w:val="20"/>
              </w:rPr>
            </w:pPr>
            <w:r>
              <w:rPr>
                <w:rFonts w:ascii="Verdana" w:hAnsi="Verdana" w:cs="Verdana"/>
                <w:b/>
                <w:sz w:val="20"/>
                <w:szCs w:val="20"/>
              </w:rPr>
              <w:t>3 pkt</w:t>
            </w:r>
            <w:r>
              <w:rPr>
                <w:rFonts w:ascii="Verdana" w:hAnsi="Verdana" w:cs="Verdana"/>
                <w:sz w:val="20"/>
                <w:szCs w:val="20"/>
              </w:rPr>
              <w:t xml:space="preserve"> - operacja zakłada skutek całoroczny operacji</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0 pkt</w:t>
            </w:r>
            <w:r>
              <w:rPr>
                <w:rFonts w:ascii="Verdana" w:hAnsi="Verdana" w:cs="Verdana"/>
                <w:sz w:val="20"/>
                <w:szCs w:val="20"/>
              </w:rPr>
              <w:t xml:space="preserve"> - operacja zakłada skutek sezonowy operacji </w:t>
            </w:r>
          </w:p>
          <w:p w:rsidR="00260BB7" w:rsidRDefault="00260BB7" w:rsidP="00211249">
            <w:pPr>
              <w:spacing w:after="0" w:line="240" w:lineRule="auto"/>
              <w:rPr>
                <w:rFonts w:ascii="Verdana" w:hAnsi="Verdana" w:cs="Verdana"/>
                <w:sz w:val="20"/>
                <w:szCs w:val="20"/>
              </w:rPr>
            </w:pPr>
          </w:p>
        </w:tc>
        <w:tc>
          <w:tcPr>
            <w:tcW w:w="2688" w:type="dxa"/>
            <w:gridSpan w:val="2"/>
            <w:tcBorders>
              <w:top w:val="nil"/>
              <w:left w:val="single" w:sz="8" w:space="0" w:color="000000"/>
              <w:bottom w:val="single" w:sz="8" w:space="0" w:color="000000"/>
              <w:right w:val="single" w:sz="8" w:space="0" w:color="000000"/>
            </w:tcBorders>
          </w:tcPr>
          <w:p w:rsidR="00260BB7" w:rsidRDefault="00260BB7" w:rsidP="00211249">
            <w:pPr>
              <w:spacing w:after="0" w:line="240" w:lineRule="auto"/>
            </w:pPr>
            <w:r>
              <w:rPr>
                <w:rFonts w:ascii="Verdana" w:hAnsi="Verdana" w:cs="Verdana"/>
                <w:sz w:val="20"/>
                <w:szCs w:val="20"/>
              </w:rPr>
              <w:t>Wniosek o przyznanie pomocy w ramach LSR</w:t>
            </w:r>
          </w:p>
          <w:p w:rsidR="00260BB7" w:rsidRDefault="00260BB7" w:rsidP="00211249">
            <w:pPr>
              <w:spacing w:after="0" w:line="240" w:lineRule="auto"/>
              <w:rPr>
                <w:rFonts w:ascii="Verdana" w:hAnsi="Verdana" w:cs="Verdana"/>
                <w:sz w:val="20"/>
                <w:szCs w:val="20"/>
              </w:rPr>
            </w:pPr>
            <w:r>
              <w:rPr>
                <w:rFonts w:ascii="Verdana" w:hAnsi="Verdana"/>
                <w:b/>
                <w:sz w:val="16"/>
                <w:szCs w:val="16"/>
              </w:rPr>
              <w:t>D</w:t>
            </w:r>
            <w:r>
              <w:rPr>
                <w:rFonts w:ascii="Verdana" w:hAnsi="Verdana" w:cs="Verdana"/>
                <w:b/>
                <w:sz w:val="16"/>
                <w:szCs w:val="16"/>
              </w:rPr>
              <w:t>OTYCZY PRZEDSIĘWZIĘCIA</w:t>
            </w:r>
          </w:p>
          <w:p w:rsidR="00260BB7" w:rsidRDefault="00260BB7" w:rsidP="00211249"/>
        </w:tc>
      </w:tr>
    </w:tbl>
    <w:p w:rsidR="00260BB7" w:rsidRDefault="00260BB7" w:rsidP="00260BB7"/>
    <w:tbl>
      <w:tblPr>
        <w:tblW w:w="14280" w:type="dxa"/>
        <w:tblInd w:w="-128" w:type="dxa"/>
        <w:tblLayout w:type="fixed"/>
        <w:tblCellMar>
          <w:left w:w="0" w:type="dxa"/>
          <w:right w:w="0" w:type="dxa"/>
        </w:tblCellMar>
        <w:tblLook w:val="04A0" w:firstRow="1" w:lastRow="0" w:firstColumn="1" w:lastColumn="0" w:noHBand="0" w:noVBand="1"/>
      </w:tblPr>
      <w:tblGrid>
        <w:gridCol w:w="2431"/>
        <w:gridCol w:w="5220"/>
        <w:gridCol w:w="3941"/>
        <w:gridCol w:w="2658"/>
        <w:gridCol w:w="30"/>
      </w:tblGrid>
      <w:tr w:rsidR="00260BB7" w:rsidTr="00E13963">
        <w:trPr>
          <w:trHeight w:val="416"/>
        </w:trPr>
        <w:tc>
          <w:tcPr>
            <w:tcW w:w="243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Kryterium:</w:t>
            </w:r>
          </w:p>
        </w:tc>
        <w:tc>
          <w:tcPr>
            <w:tcW w:w="5220"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4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DB7208">
        <w:trPr>
          <w:gridAfter w:val="1"/>
          <w:wAfter w:w="30" w:type="dxa"/>
        </w:trPr>
        <w:tc>
          <w:tcPr>
            <w:tcW w:w="2431" w:type="dxa"/>
            <w:tcBorders>
              <w:top w:val="single" w:sz="4" w:space="0" w:color="000000"/>
              <w:left w:val="single" w:sz="4" w:space="0" w:color="000000"/>
              <w:bottom w:val="single" w:sz="4" w:space="0" w:color="000000"/>
              <w:right w:val="nil"/>
            </w:tcBorders>
            <w:shd w:val="clear" w:color="auto" w:fill="auto"/>
            <w:hideMark/>
          </w:tcPr>
          <w:p w:rsidR="00260BB7" w:rsidRDefault="00260BB7" w:rsidP="00211249">
            <w:pPr>
              <w:spacing w:after="0" w:line="240" w:lineRule="auto"/>
              <w:rPr>
                <w:rFonts w:ascii="Verdana" w:hAnsi="Verdana" w:cs="Verdana"/>
                <w:sz w:val="20"/>
                <w:szCs w:val="20"/>
              </w:rPr>
            </w:pPr>
            <w:r>
              <w:rPr>
                <w:rFonts w:ascii="Verdana" w:hAnsi="Verdana" w:cs="Verdana"/>
                <w:b/>
                <w:bCs/>
                <w:sz w:val="20"/>
                <w:szCs w:val="20"/>
              </w:rPr>
              <w:t xml:space="preserve">VII. Oddziaływanie operacji na grupę defaworyzowaną </w:t>
            </w:r>
            <w:r>
              <w:rPr>
                <w:rFonts w:ascii="Verdana" w:hAnsi="Verdana" w:cs="Verdana"/>
                <w:b/>
                <w:bCs/>
                <w:sz w:val="20"/>
                <w:szCs w:val="20"/>
              </w:rPr>
              <w:lastRenderedPageBreak/>
              <w:t>zidentyfikowaną w LSR</w:t>
            </w:r>
          </w:p>
        </w:tc>
        <w:tc>
          <w:tcPr>
            <w:tcW w:w="5220" w:type="dxa"/>
            <w:tcBorders>
              <w:top w:val="single" w:sz="4" w:space="0" w:color="000000"/>
              <w:left w:val="single" w:sz="8" w:space="0" w:color="000000"/>
              <w:bottom w:val="single" w:sz="4" w:space="0" w:color="000000"/>
              <w:right w:val="nil"/>
            </w:tcBorders>
            <w:shd w:val="clear" w:color="auto" w:fill="auto"/>
          </w:tcPr>
          <w:p w:rsidR="00260BB7" w:rsidRDefault="00260BB7" w:rsidP="00211249">
            <w:pPr>
              <w:spacing w:after="0" w:line="240" w:lineRule="auto"/>
              <w:rPr>
                <w:rFonts w:ascii="Verdana" w:hAnsi="Verdana" w:cs="Verdana"/>
                <w:sz w:val="20"/>
                <w:szCs w:val="20"/>
              </w:rPr>
            </w:pPr>
            <w:r>
              <w:rPr>
                <w:rFonts w:ascii="Verdana" w:hAnsi="Verdana" w:cs="Verdana"/>
                <w:sz w:val="20"/>
                <w:szCs w:val="20"/>
              </w:rPr>
              <w:lastRenderedPageBreak/>
              <w:t xml:space="preserve">Preferuje się wnioski oddziałujące pozytywnie (oddziaływanie) na grupę defaworyzowaną ze wzglądu na dostęp do rynku pracy. </w:t>
            </w:r>
          </w:p>
          <w:p w:rsidR="00260BB7" w:rsidRDefault="00260BB7" w:rsidP="00211249">
            <w:pPr>
              <w:spacing w:after="0" w:line="240" w:lineRule="auto"/>
              <w:rPr>
                <w:rFonts w:ascii="Verdana" w:hAnsi="Verdana" w:cs="Verdana"/>
                <w:sz w:val="20"/>
                <w:szCs w:val="20"/>
              </w:rPr>
            </w:pPr>
          </w:p>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Identyfikacja grup defaworyzowanych na obszarze LSR znajduje się w Rozdziale I. LSR Charakterystyka LGD. Zdefiniowano dwie grupy defaworyzowane: </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osoby w wieku poniżej 24 r. życia,</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osoby w wieku powyżej 45 r. życia.</w:t>
            </w:r>
          </w:p>
          <w:p w:rsidR="00260BB7" w:rsidRDefault="00260BB7" w:rsidP="00211249">
            <w:pPr>
              <w:spacing w:after="0" w:line="240" w:lineRule="auto"/>
              <w:rPr>
                <w:rFonts w:ascii="Verdana" w:hAnsi="Verdana" w:cs="Verdana"/>
                <w:sz w:val="20"/>
                <w:szCs w:val="20"/>
              </w:rPr>
            </w:pPr>
          </w:p>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Pozytywne oddziaływanie oznacza, że wnioskodawcą jest osoba należąca do grupy defaworyzowanej określonej w LSR lub zostanie zatrudniona osoba należąca do grupy defaworyzowanej. Dodatkowo w zakresie operacji polegającej na rozwoju działalności gospodarczej pozytywne oddziaływanie operacji na grupę defaworyzowaną może oznaczać utrzymanie istniejącego miejsca pracy osoby z grupy defaworyzowanej. </w:t>
            </w:r>
          </w:p>
          <w:p w:rsidR="00260BB7" w:rsidRDefault="00260BB7" w:rsidP="00211249">
            <w:pPr>
              <w:spacing w:after="0" w:line="240" w:lineRule="auto"/>
              <w:rPr>
                <w:rFonts w:ascii="Verdana" w:hAnsi="Verdana" w:cs="Verdana"/>
                <w:sz w:val="20"/>
                <w:szCs w:val="20"/>
              </w:rPr>
            </w:pPr>
          </w:p>
          <w:p w:rsidR="00AD3A08" w:rsidRPr="00454178" w:rsidRDefault="00AD3A08" w:rsidP="00AD3A08">
            <w:pPr>
              <w:spacing w:after="0" w:line="240" w:lineRule="auto"/>
              <w:jc w:val="both"/>
              <w:rPr>
                <w:rFonts w:ascii="Verdana" w:hAnsi="Verdana" w:cs="Verdana"/>
                <w:b/>
                <w:sz w:val="20"/>
                <w:szCs w:val="20"/>
              </w:rPr>
            </w:pPr>
            <w:r w:rsidRPr="00454178">
              <w:rPr>
                <w:rFonts w:ascii="Verdana" w:hAnsi="Verdana" w:cs="Verdana"/>
                <w:b/>
                <w:sz w:val="20"/>
                <w:szCs w:val="20"/>
              </w:rPr>
              <w:t>W przypadku pozostałych zakresów (poza przedsiębiorczością) pozytywny wpływ uznaje się wtedy, gdy realizacja operacji będzie dedykowana odbiorcom z jednej lub z dwóch grup defaworyzowanych.</w:t>
            </w:r>
          </w:p>
          <w:p w:rsidR="00260BB7" w:rsidRDefault="00260BB7" w:rsidP="00211249">
            <w:pPr>
              <w:spacing w:after="0" w:line="240" w:lineRule="auto"/>
              <w:rPr>
                <w:rFonts w:ascii="Verdana" w:hAnsi="Verdana" w:cs="Verdana"/>
                <w:sz w:val="20"/>
                <w:szCs w:val="20"/>
              </w:rPr>
            </w:pPr>
          </w:p>
        </w:tc>
        <w:tc>
          <w:tcPr>
            <w:tcW w:w="3941" w:type="dxa"/>
            <w:tcBorders>
              <w:top w:val="single" w:sz="4" w:space="0" w:color="000000"/>
              <w:left w:val="single" w:sz="8" w:space="0" w:color="000000"/>
              <w:bottom w:val="single" w:sz="4" w:space="0" w:color="000000"/>
              <w:right w:val="nil"/>
            </w:tcBorders>
            <w:shd w:val="clear" w:color="auto" w:fill="auto"/>
            <w:hideMark/>
          </w:tcPr>
          <w:p w:rsidR="00260BB7" w:rsidRDefault="00260BB7" w:rsidP="00211249">
            <w:pPr>
              <w:spacing w:after="0" w:line="240" w:lineRule="auto"/>
              <w:rPr>
                <w:rFonts w:ascii="Verdana" w:hAnsi="Verdana" w:cs="Verdana"/>
                <w:sz w:val="20"/>
                <w:szCs w:val="20"/>
              </w:rPr>
            </w:pPr>
            <w:r>
              <w:rPr>
                <w:rFonts w:ascii="Verdana" w:hAnsi="Verdana" w:cs="Verdana"/>
                <w:b/>
                <w:sz w:val="20"/>
                <w:szCs w:val="20"/>
              </w:rPr>
              <w:lastRenderedPageBreak/>
              <w:t>10 pkt</w:t>
            </w:r>
            <w:r>
              <w:rPr>
                <w:rFonts w:ascii="Verdana" w:hAnsi="Verdana" w:cs="Verdana"/>
                <w:sz w:val="20"/>
                <w:szCs w:val="20"/>
              </w:rPr>
              <w:t xml:space="preserve"> - oddziaływanie operacji na dwie grupy defaworyzowane. </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5 pkt</w:t>
            </w:r>
            <w:r>
              <w:rPr>
                <w:rFonts w:ascii="Verdana" w:hAnsi="Verdana" w:cs="Verdana"/>
                <w:sz w:val="20"/>
                <w:szCs w:val="20"/>
              </w:rPr>
              <w:t xml:space="preserve"> - oddziaływanie operacji na </w:t>
            </w:r>
            <w:r>
              <w:rPr>
                <w:rFonts w:ascii="Verdana" w:hAnsi="Verdana" w:cs="Verdana"/>
                <w:sz w:val="20"/>
                <w:szCs w:val="20"/>
              </w:rPr>
              <w:lastRenderedPageBreak/>
              <w:t xml:space="preserve">jedną z dwóch grup defaworyzowanych. </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0 pkt</w:t>
            </w:r>
            <w:r>
              <w:rPr>
                <w:rFonts w:ascii="Verdana" w:hAnsi="Verdana" w:cs="Verdana"/>
                <w:sz w:val="20"/>
                <w:szCs w:val="20"/>
              </w:rPr>
              <w:t xml:space="preserve"> – brak oddziaływania operacji na grupę defaworyzowaną.</w:t>
            </w:r>
          </w:p>
          <w:p w:rsidR="00260BB7" w:rsidRDefault="00260BB7" w:rsidP="00211249">
            <w:pPr>
              <w:spacing w:after="0" w:line="240" w:lineRule="auto"/>
              <w:rPr>
                <w:rFonts w:ascii="Verdana" w:hAnsi="Verdana" w:cs="Verdana"/>
                <w:b/>
                <w:sz w:val="20"/>
                <w:szCs w:val="20"/>
              </w:rPr>
            </w:pPr>
            <w:r>
              <w:rPr>
                <w:rFonts w:ascii="Verdana" w:hAnsi="Verdana" w:cs="Verdana"/>
                <w:b/>
                <w:sz w:val="20"/>
                <w:szCs w:val="20"/>
              </w:rPr>
              <w:t>Maksymalna liczba punktów: 10 pkt.</w:t>
            </w:r>
          </w:p>
        </w:tc>
        <w:tc>
          <w:tcPr>
            <w:tcW w:w="2658" w:type="dxa"/>
            <w:tcBorders>
              <w:top w:val="single" w:sz="4" w:space="0" w:color="000000"/>
              <w:left w:val="single" w:sz="8" w:space="0" w:color="000000"/>
              <w:bottom w:val="single" w:sz="4" w:space="0" w:color="000000"/>
              <w:right w:val="single" w:sz="4" w:space="0" w:color="000000"/>
            </w:tcBorders>
            <w:shd w:val="clear" w:color="auto" w:fill="auto"/>
          </w:tcPr>
          <w:p w:rsidR="00260BB7" w:rsidRDefault="00260BB7" w:rsidP="00211249">
            <w:pPr>
              <w:spacing w:after="0" w:line="240" w:lineRule="auto"/>
            </w:pPr>
            <w:r>
              <w:rPr>
                <w:rFonts w:ascii="Verdana" w:hAnsi="Verdana" w:cs="Verdana"/>
                <w:sz w:val="20"/>
                <w:szCs w:val="20"/>
              </w:rPr>
              <w:lastRenderedPageBreak/>
              <w:t xml:space="preserve">Wniosek o przyznanie pomocy w ramach LSR oraz dodatkowe </w:t>
            </w:r>
            <w:r>
              <w:rPr>
                <w:rFonts w:ascii="Verdana" w:hAnsi="Verdana" w:cs="Verdana"/>
                <w:sz w:val="20"/>
                <w:szCs w:val="20"/>
              </w:rPr>
              <w:lastRenderedPageBreak/>
              <w:t>oświadczenie deklaracja oddziaływania operacji na grupę defaworyzowaną składana przez Wnioskodawcę pod rygorem art. 297   ustawy z dnia 6 czerwca 1997 r. Kodeks karny (Dz. U. z 2016 r., poz.1137);</w:t>
            </w:r>
          </w:p>
          <w:p w:rsidR="00260BB7" w:rsidRDefault="00260BB7" w:rsidP="00211249">
            <w:pPr>
              <w:spacing w:after="0" w:line="240" w:lineRule="auto"/>
            </w:pPr>
          </w:p>
          <w:p w:rsidR="00260BB7" w:rsidRDefault="00E13963" w:rsidP="00211249">
            <w:pPr>
              <w:spacing w:after="0" w:line="240" w:lineRule="auto"/>
              <w:rPr>
                <w:rFonts w:ascii="Verdana" w:hAnsi="Verdana" w:cs="Verdana"/>
                <w:sz w:val="20"/>
                <w:szCs w:val="20"/>
              </w:rPr>
            </w:pPr>
            <w:r>
              <w:rPr>
                <w:rFonts w:ascii="Verdana" w:hAnsi="Verdana"/>
                <w:b/>
                <w:sz w:val="16"/>
                <w:szCs w:val="16"/>
              </w:rPr>
              <w:t xml:space="preserve"> </w:t>
            </w:r>
            <w:r w:rsidR="00260BB7">
              <w:rPr>
                <w:rFonts w:ascii="Verdana" w:hAnsi="Verdana"/>
                <w:b/>
                <w:sz w:val="16"/>
                <w:szCs w:val="16"/>
              </w:rPr>
              <w:t>D</w:t>
            </w:r>
            <w:r w:rsidR="00260BB7">
              <w:rPr>
                <w:rFonts w:ascii="Verdana" w:hAnsi="Verdana" w:cs="Verdana"/>
                <w:b/>
                <w:sz w:val="16"/>
                <w:szCs w:val="16"/>
              </w:rPr>
              <w:t>OTYCZY PRZEDSIĘWZIĘCIA</w:t>
            </w:r>
          </w:p>
          <w:p w:rsidR="00260BB7" w:rsidRDefault="00260BB7" w:rsidP="00211249"/>
        </w:tc>
      </w:tr>
      <w:tr w:rsidR="00260BB7" w:rsidTr="00E13963">
        <w:trPr>
          <w:trHeight w:val="416"/>
        </w:trPr>
        <w:tc>
          <w:tcPr>
            <w:tcW w:w="243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lastRenderedPageBreak/>
              <w:t>Kryterium:</w:t>
            </w:r>
          </w:p>
        </w:tc>
        <w:tc>
          <w:tcPr>
            <w:tcW w:w="5220"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4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E13963">
        <w:tc>
          <w:tcPr>
            <w:tcW w:w="2431" w:type="dxa"/>
            <w:tcBorders>
              <w:top w:val="single" w:sz="4" w:space="0" w:color="000000"/>
              <w:left w:val="single" w:sz="8"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bCs/>
                <w:sz w:val="20"/>
                <w:szCs w:val="20"/>
              </w:rPr>
              <w:t>VIII. Wkład własny wnioskodawcy w finansowanie projektu</w:t>
            </w:r>
          </w:p>
        </w:tc>
        <w:tc>
          <w:tcPr>
            <w:tcW w:w="5220" w:type="dxa"/>
            <w:tcBorders>
              <w:top w:val="single" w:sz="4" w:space="0" w:color="000000"/>
              <w:left w:val="single" w:sz="8"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Preferuje się projekty, w których wkład własny wnioskodawcy przekracza intensywność pomocy określoną w Programie. Celem jest promowanie projektów angażujących środki inne niż środki Programu. W ramach kryterium oceniana będzie </w:t>
            </w:r>
            <w:r>
              <w:rPr>
                <w:rFonts w:ascii="Verdana" w:hAnsi="Verdana" w:cs="Verdana"/>
                <w:sz w:val="20"/>
                <w:szCs w:val="20"/>
              </w:rPr>
              <w:lastRenderedPageBreak/>
              <w:t>wielkość zaangażowanych środków własnych wnioskodawcy w ramach wymaganego wkładu własnego w realizację projektu. Premiowane będą projekty, w których wnioskodawcy deklarują wkład własny na poziomie wyższym niż minimalny określony w rozporządzeniu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p>
        </w:tc>
        <w:tc>
          <w:tcPr>
            <w:tcW w:w="3941" w:type="dxa"/>
            <w:tcBorders>
              <w:top w:val="single" w:sz="4" w:space="0" w:color="000000"/>
              <w:left w:val="single" w:sz="8"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sz w:val="20"/>
                <w:szCs w:val="20"/>
              </w:rPr>
              <w:lastRenderedPageBreak/>
              <w:t>6 pkt</w:t>
            </w:r>
            <w:r>
              <w:rPr>
                <w:rFonts w:ascii="Verdana" w:hAnsi="Verdana" w:cs="Verdana"/>
                <w:sz w:val="20"/>
                <w:szCs w:val="20"/>
              </w:rPr>
              <w:t xml:space="preserve"> - deklarowany wkład własny jest wyższy od minimalnego o więcej niż 10 </w:t>
            </w:r>
            <w:proofErr w:type="spellStart"/>
            <w:r>
              <w:rPr>
                <w:rFonts w:ascii="Verdana" w:hAnsi="Verdana" w:cs="Verdana"/>
                <w:sz w:val="20"/>
                <w:szCs w:val="20"/>
              </w:rPr>
              <w:t>p.p</w:t>
            </w:r>
            <w:proofErr w:type="spellEnd"/>
            <w:r>
              <w:rPr>
                <w:rFonts w:ascii="Verdana" w:hAnsi="Verdana" w:cs="Verdana"/>
                <w:sz w:val="20"/>
                <w:szCs w:val="20"/>
              </w:rPr>
              <w:t xml:space="preserve">.  </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4 pkt</w:t>
            </w:r>
            <w:r>
              <w:rPr>
                <w:rFonts w:ascii="Verdana" w:hAnsi="Verdana" w:cs="Verdana"/>
                <w:sz w:val="20"/>
                <w:szCs w:val="20"/>
              </w:rPr>
              <w:t xml:space="preserve"> - deklarowany wkład własny jest wyższy od minimalnego o wartość </w:t>
            </w:r>
            <w:r>
              <w:rPr>
                <w:rFonts w:ascii="Verdana" w:hAnsi="Verdana" w:cs="Verdana"/>
                <w:sz w:val="20"/>
                <w:szCs w:val="20"/>
              </w:rPr>
              <w:lastRenderedPageBreak/>
              <w:t xml:space="preserve">w przedziale 5-10 </w:t>
            </w:r>
            <w:proofErr w:type="spellStart"/>
            <w:r>
              <w:rPr>
                <w:rFonts w:ascii="Verdana" w:hAnsi="Verdana" w:cs="Verdana"/>
                <w:sz w:val="20"/>
                <w:szCs w:val="20"/>
              </w:rPr>
              <w:t>p.p</w:t>
            </w:r>
            <w:proofErr w:type="spellEnd"/>
            <w:r>
              <w:rPr>
                <w:rFonts w:ascii="Verdana" w:hAnsi="Verdana" w:cs="Verdana"/>
                <w:sz w:val="20"/>
                <w:szCs w:val="20"/>
              </w:rPr>
              <w:t>.</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(włącznie)</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2 pkt</w:t>
            </w:r>
            <w:r>
              <w:rPr>
                <w:rFonts w:ascii="Verdana" w:hAnsi="Verdana" w:cs="Verdana"/>
                <w:sz w:val="20"/>
                <w:szCs w:val="20"/>
              </w:rPr>
              <w:t xml:space="preserve"> - deklarowany wkład własny jest wyższy od minimalnego o max 5 </w:t>
            </w:r>
            <w:proofErr w:type="spellStart"/>
            <w:r>
              <w:rPr>
                <w:rFonts w:ascii="Verdana" w:hAnsi="Verdana" w:cs="Verdana"/>
                <w:sz w:val="20"/>
                <w:szCs w:val="20"/>
              </w:rPr>
              <w:t>p.p</w:t>
            </w:r>
            <w:proofErr w:type="spellEnd"/>
            <w:r>
              <w:rPr>
                <w:rFonts w:ascii="Verdana" w:hAnsi="Verdana" w:cs="Verdana"/>
                <w:sz w:val="20"/>
                <w:szCs w:val="20"/>
              </w:rPr>
              <w:t>. (włącznie)</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0 pkt</w:t>
            </w:r>
            <w:r>
              <w:rPr>
                <w:rFonts w:ascii="Verdana" w:hAnsi="Verdana" w:cs="Verdana"/>
                <w:sz w:val="20"/>
                <w:szCs w:val="20"/>
              </w:rPr>
              <w:t xml:space="preserve"> - wnioskodawca deklaruje wkład własny na minimalnym wymaganym poziomie</w:t>
            </w:r>
          </w:p>
        </w:tc>
        <w:tc>
          <w:tcPr>
            <w:tcW w:w="2688" w:type="dxa"/>
            <w:gridSpan w:val="2"/>
            <w:tcBorders>
              <w:top w:val="single" w:sz="4" w:space="0" w:color="000000"/>
              <w:left w:val="single" w:sz="8" w:space="0" w:color="000000"/>
              <w:bottom w:val="single" w:sz="4" w:space="0" w:color="000000"/>
              <w:right w:val="single" w:sz="8" w:space="0" w:color="000000"/>
            </w:tcBorders>
          </w:tcPr>
          <w:p w:rsidR="00260BB7" w:rsidRDefault="00260BB7" w:rsidP="00211249">
            <w:pPr>
              <w:spacing w:after="0" w:line="240" w:lineRule="auto"/>
            </w:pPr>
            <w:r>
              <w:rPr>
                <w:rFonts w:ascii="Verdana" w:hAnsi="Verdana" w:cs="Verdana"/>
                <w:sz w:val="20"/>
                <w:szCs w:val="20"/>
              </w:rPr>
              <w:lastRenderedPageBreak/>
              <w:t>Wniosek o przyznanie pomocy w ramach LSR</w:t>
            </w:r>
          </w:p>
          <w:p w:rsidR="00260BB7" w:rsidRDefault="00260BB7" w:rsidP="00211249"/>
          <w:p w:rsidR="00260BB7" w:rsidRDefault="00260BB7" w:rsidP="00211249">
            <w:pPr>
              <w:spacing w:after="0" w:line="240" w:lineRule="auto"/>
              <w:rPr>
                <w:rFonts w:ascii="Verdana" w:hAnsi="Verdana" w:cs="Verdana"/>
                <w:sz w:val="20"/>
                <w:szCs w:val="20"/>
              </w:rPr>
            </w:pPr>
            <w:r>
              <w:rPr>
                <w:rFonts w:ascii="Verdana" w:hAnsi="Verdana"/>
                <w:b/>
                <w:sz w:val="16"/>
                <w:szCs w:val="16"/>
              </w:rPr>
              <w:t>D</w:t>
            </w:r>
            <w:r>
              <w:rPr>
                <w:rFonts w:ascii="Verdana" w:hAnsi="Verdana" w:cs="Verdana"/>
                <w:b/>
                <w:sz w:val="16"/>
                <w:szCs w:val="16"/>
              </w:rPr>
              <w:t>OTYCZY PRZEDSIĘWZIĘCIA</w:t>
            </w:r>
          </w:p>
          <w:p w:rsidR="00260BB7" w:rsidRDefault="00260BB7" w:rsidP="00211249"/>
          <w:p w:rsidR="00260BB7" w:rsidRDefault="00260BB7" w:rsidP="00211249">
            <w:pPr>
              <w:rPr>
                <w:color w:val="FF0000"/>
              </w:rPr>
            </w:pPr>
            <w:r>
              <w:rPr>
                <w:rFonts w:ascii="Verdana" w:hAnsi="Verdana" w:cs="Verdana"/>
                <w:b/>
                <w:sz w:val="20"/>
                <w:szCs w:val="20"/>
              </w:rPr>
              <w:t xml:space="preserve"> </w:t>
            </w:r>
          </w:p>
          <w:p w:rsidR="00260BB7" w:rsidRDefault="00260BB7" w:rsidP="00211249">
            <w:pPr>
              <w:ind w:firstLine="708"/>
            </w:pPr>
          </w:p>
        </w:tc>
      </w:tr>
      <w:tr w:rsidR="00260BB7" w:rsidTr="00E13963">
        <w:trPr>
          <w:trHeight w:val="416"/>
        </w:trPr>
        <w:tc>
          <w:tcPr>
            <w:tcW w:w="243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lastRenderedPageBreak/>
              <w:t>Kryterium:</w:t>
            </w:r>
          </w:p>
        </w:tc>
        <w:tc>
          <w:tcPr>
            <w:tcW w:w="5220"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4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E13963">
        <w:trPr>
          <w:gridAfter w:val="1"/>
          <w:wAfter w:w="30" w:type="dxa"/>
        </w:trPr>
        <w:tc>
          <w:tcPr>
            <w:tcW w:w="2431" w:type="dxa"/>
            <w:tcBorders>
              <w:top w:val="single" w:sz="4" w:space="0" w:color="000000"/>
              <w:left w:val="single" w:sz="4"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bCs/>
                <w:sz w:val="20"/>
                <w:szCs w:val="20"/>
              </w:rPr>
              <w:t>IX. Wpływ operacji na osiągnięcie wskaźników LSR</w:t>
            </w:r>
          </w:p>
        </w:tc>
        <w:tc>
          <w:tcPr>
            <w:tcW w:w="5220" w:type="dxa"/>
            <w:tcBorders>
              <w:top w:val="single" w:sz="4" w:space="0" w:color="000000"/>
              <w:left w:val="single" w:sz="4"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Preferuje się operacje przyczyniające się do osiągnięcia celów i wpływają na osiąganie wskaźników produktu i rezultatu LSR (warunek spełniony łącznie) w zakresie szerszym niż to wynika z zakresu operacji i określonego w postaci wskaźników przypisanych do tego typu operacji w Załączniku nr 1 do ogłoszenia o naborze wniosków. </w:t>
            </w:r>
          </w:p>
        </w:tc>
        <w:tc>
          <w:tcPr>
            <w:tcW w:w="3941" w:type="dxa"/>
            <w:tcBorders>
              <w:top w:val="single" w:sz="4" w:space="0" w:color="000000"/>
              <w:left w:val="single" w:sz="4" w:space="0" w:color="000000"/>
              <w:bottom w:val="single" w:sz="4" w:space="0" w:color="000000"/>
              <w:right w:val="nil"/>
            </w:tcBorders>
          </w:tcPr>
          <w:p w:rsidR="00260BB7" w:rsidRDefault="00260BB7" w:rsidP="00211249">
            <w:pPr>
              <w:spacing w:after="0" w:line="240" w:lineRule="auto"/>
              <w:rPr>
                <w:rFonts w:ascii="Verdana" w:hAnsi="Verdana" w:cs="Verdana"/>
                <w:sz w:val="20"/>
                <w:szCs w:val="20"/>
              </w:rPr>
            </w:pPr>
            <w:r>
              <w:rPr>
                <w:rFonts w:ascii="Verdana" w:hAnsi="Verdana" w:cs="Verdana"/>
                <w:b/>
                <w:sz w:val="20"/>
                <w:szCs w:val="20"/>
              </w:rPr>
              <w:t>5 pkt</w:t>
            </w:r>
            <w:r>
              <w:rPr>
                <w:rFonts w:ascii="Verdana" w:hAnsi="Verdana" w:cs="Verdana"/>
                <w:sz w:val="20"/>
                <w:szCs w:val="20"/>
              </w:rPr>
              <w:t xml:space="preserve"> - operacja pozytywnie wpływa na osiągniecie wskaźników produktu i rezultatu LSR</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0 pkt</w:t>
            </w:r>
            <w:r>
              <w:rPr>
                <w:rFonts w:ascii="Verdana" w:hAnsi="Verdana" w:cs="Verdana"/>
                <w:sz w:val="20"/>
                <w:szCs w:val="20"/>
              </w:rPr>
              <w:t xml:space="preserve"> - operacja nie wpływa pozytywnie lub jest neutralna dla realizacji wskaźników produktu i rezultatu LSR.</w:t>
            </w:r>
          </w:p>
          <w:p w:rsidR="00260BB7" w:rsidRDefault="00260BB7" w:rsidP="00211249">
            <w:pPr>
              <w:spacing w:after="0" w:line="240" w:lineRule="auto"/>
              <w:rPr>
                <w:rFonts w:ascii="Verdana" w:hAnsi="Verdana" w:cs="Verdana"/>
                <w:sz w:val="20"/>
                <w:szCs w:val="20"/>
              </w:rPr>
            </w:pPr>
          </w:p>
        </w:tc>
        <w:tc>
          <w:tcPr>
            <w:tcW w:w="2658" w:type="dxa"/>
            <w:tcBorders>
              <w:top w:val="single" w:sz="4" w:space="0" w:color="000000"/>
              <w:left w:val="single" w:sz="4" w:space="0" w:color="000000"/>
              <w:bottom w:val="single" w:sz="4" w:space="0" w:color="000000"/>
              <w:right w:val="single" w:sz="4" w:space="0" w:color="000000"/>
            </w:tcBorders>
          </w:tcPr>
          <w:p w:rsidR="00260BB7" w:rsidRDefault="00260BB7" w:rsidP="00211249">
            <w:pPr>
              <w:spacing w:after="0" w:line="240" w:lineRule="auto"/>
            </w:pPr>
            <w:r>
              <w:rPr>
                <w:rFonts w:ascii="Verdana" w:hAnsi="Verdana" w:cs="Verdana"/>
                <w:sz w:val="20"/>
                <w:szCs w:val="20"/>
              </w:rPr>
              <w:t>Wniosek o przyznanie pomocy w ramach LSR</w:t>
            </w:r>
          </w:p>
          <w:p w:rsidR="00260BB7" w:rsidRDefault="00260BB7" w:rsidP="00211249"/>
          <w:p w:rsidR="00260BB7" w:rsidRDefault="00260BB7" w:rsidP="00211249">
            <w:pPr>
              <w:spacing w:after="0" w:line="240" w:lineRule="auto"/>
              <w:rPr>
                <w:rFonts w:ascii="Verdana" w:hAnsi="Verdana" w:cs="Verdana"/>
                <w:sz w:val="20"/>
                <w:szCs w:val="20"/>
              </w:rPr>
            </w:pPr>
            <w:r>
              <w:rPr>
                <w:rFonts w:ascii="Verdana" w:hAnsi="Verdana"/>
                <w:b/>
                <w:sz w:val="16"/>
                <w:szCs w:val="16"/>
              </w:rPr>
              <w:t>D</w:t>
            </w:r>
            <w:r>
              <w:rPr>
                <w:rFonts w:ascii="Verdana" w:hAnsi="Verdana" w:cs="Verdana"/>
                <w:b/>
                <w:sz w:val="16"/>
                <w:szCs w:val="16"/>
              </w:rPr>
              <w:t>OTYCZY PRZEDSIĘWZIĘCIA</w:t>
            </w:r>
          </w:p>
          <w:p w:rsidR="00260BB7" w:rsidRDefault="00260BB7" w:rsidP="00211249"/>
        </w:tc>
      </w:tr>
    </w:tbl>
    <w:p w:rsidR="00260BB7" w:rsidRDefault="00260BB7" w:rsidP="00260BB7"/>
    <w:tbl>
      <w:tblPr>
        <w:tblW w:w="14280" w:type="dxa"/>
        <w:tblInd w:w="-128" w:type="dxa"/>
        <w:tblLayout w:type="fixed"/>
        <w:tblCellMar>
          <w:left w:w="0" w:type="dxa"/>
          <w:right w:w="0" w:type="dxa"/>
        </w:tblCellMar>
        <w:tblLook w:val="04A0" w:firstRow="1" w:lastRow="0" w:firstColumn="1" w:lastColumn="0" w:noHBand="0" w:noVBand="1"/>
      </w:tblPr>
      <w:tblGrid>
        <w:gridCol w:w="15"/>
        <w:gridCol w:w="2416"/>
        <w:gridCol w:w="15"/>
        <w:gridCol w:w="5205"/>
        <w:gridCol w:w="3941"/>
        <w:gridCol w:w="15"/>
        <w:gridCol w:w="2658"/>
        <w:gridCol w:w="15"/>
      </w:tblGrid>
      <w:tr w:rsidR="00260BB7" w:rsidTr="00E13963">
        <w:trPr>
          <w:trHeight w:val="416"/>
        </w:trPr>
        <w:tc>
          <w:tcPr>
            <w:tcW w:w="2431" w:type="dxa"/>
            <w:gridSpan w:val="2"/>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Kryterium:</w:t>
            </w:r>
          </w:p>
        </w:tc>
        <w:tc>
          <w:tcPr>
            <w:tcW w:w="5220" w:type="dxa"/>
            <w:gridSpan w:val="2"/>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Opis:</w:t>
            </w:r>
          </w:p>
        </w:tc>
        <w:tc>
          <w:tcPr>
            <w:tcW w:w="3941" w:type="dxa"/>
            <w:tcBorders>
              <w:top w:val="single" w:sz="8" w:space="0" w:color="000000"/>
              <w:left w:val="single" w:sz="8" w:space="0" w:color="000000"/>
              <w:bottom w:val="single" w:sz="8" w:space="0" w:color="000000"/>
              <w:right w:val="nil"/>
            </w:tcBorders>
            <w:shd w:val="clear" w:color="auto" w:fill="EEECE1"/>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Punktacja:</w:t>
            </w:r>
          </w:p>
        </w:tc>
        <w:tc>
          <w:tcPr>
            <w:tcW w:w="2688" w:type="dxa"/>
            <w:gridSpan w:val="3"/>
            <w:tcBorders>
              <w:top w:val="single" w:sz="8" w:space="0" w:color="000000"/>
              <w:left w:val="single" w:sz="8" w:space="0" w:color="000000"/>
              <w:bottom w:val="single" w:sz="8" w:space="0" w:color="000000"/>
              <w:right w:val="single" w:sz="8" w:space="0" w:color="000000"/>
            </w:tcBorders>
            <w:shd w:val="clear" w:color="auto" w:fill="EEECE1"/>
            <w:hideMark/>
          </w:tcPr>
          <w:p w:rsidR="00260BB7" w:rsidRDefault="00260BB7" w:rsidP="00211249">
            <w:pPr>
              <w:spacing w:after="0" w:line="240" w:lineRule="auto"/>
            </w:pPr>
            <w:r>
              <w:rPr>
                <w:rFonts w:ascii="Verdana" w:hAnsi="Verdana" w:cs="Verdana"/>
                <w:sz w:val="20"/>
                <w:szCs w:val="20"/>
              </w:rPr>
              <w:t>Źródło weryfikacji:</w:t>
            </w:r>
          </w:p>
        </w:tc>
      </w:tr>
      <w:tr w:rsidR="00260BB7" w:rsidTr="00E13963">
        <w:trPr>
          <w:gridBefore w:val="1"/>
          <w:gridAfter w:val="1"/>
          <w:wBefore w:w="15" w:type="dxa"/>
          <w:wAfter w:w="15" w:type="dxa"/>
        </w:trPr>
        <w:tc>
          <w:tcPr>
            <w:tcW w:w="2431" w:type="dxa"/>
            <w:gridSpan w:val="2"/>
            <w:tcBorders>
              <w:top w:val="single" w:sz="4" w:space="0" w:color="000000"/>
              <w:left w:val="single" w:sz="4"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b/>
                <w:bCs/>
                <w:sz w:val="20"/>
                <w:szCs w:val="20"/>
              </w:rPr>
              <w:t xml:space="preserve">X. Komplementarność projektu </w:t>
            </w:r>
            <w:r>
              <w:rPr>
                <w:rFonts w:ascii="Verdana" w:hAnsi="Verdana" w:cs="Verdana"/>
                <w:sz w:val="20"/>
                <w:szCs w:val="20"/>
              </w:rPr>
              <w:t xml:space="preserve"> </w:t>
            </w:r>
            <w:r>
              <w:rPr>
                <w:rFonts w:ascii="Verdana" w:hAnsi="Verdana" w:cs="Verdana"/>
                <w:b/>
                <w:bCs/>
                <w:sz w:val="20"/>
                <w:szCs w:val="20"/>
              </w:rPr>
              <w:t xml:space="preserve">z innymi projektami </w:t>
            </w:r>
          </w:p>
        </w:tc>
        <w:tc>
          <w:tcPr>
            <w:tcW w:w="5205" w:type="dxa"/>
            <w:tcBorders>
              <w:top w:val="single" w:sz="4" w:space="0" w:color="000000"/>
              <w:left w:val="single" w:sz="4"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Preferuje się operacje komplementarne i zintegrowane z innymi programami pomocowymi. W ramach LSR można wskazać komplementarność międzyprogramową, terytorialną bądź sektorową projektów LSR z innymi projektami realizowanymi </w:t>
            </w:r>
            <w:r>
              <w:rPr>
                <w:rFonts w:ascii="Verdana" w:hAnsi="Verdana" w:cs="Verdana"/>
                <w:sz w:val="20"/>
                <w:szCs w:val="20"/>
              </w:rPr>
              <w:lastRenderedPageBreak/>
              <w:t>ze środków ze środków europejskich.</w:t>
            </w:r>
            <w:r>
              <w:t xml:space="preserve"> </w:t>
            </w:r>
            <w:r>
              <w:rPr>
                <w:rFonts w:ascii="Verdana" w:hAnsi="Verdana" w:cs="Verdana"/>
                <w:sz w:val="20"/>
                <w:szCs w:val="20"/>
              </w:rPr>
              <w:t>Przez komplementarność projektów należy rozumieć ich dopełnianie się/ uzupełnianie prowadzące do realizacji określonego celu. Ocena komplementarności będzie dokonywana</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indywidualnie dla każdego projektu na podstawie zapisów we wniosku o dofinansowanie (pozostałej dokumentacji aplikacyjnej), w którym</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Wnioskodawca uzasadnia komplementarność - wykazuje relacje między ocenianym projektem,</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a wykazanym jako komplementarnym projektem/ przedsięwzięciem. Ocenie podlegała będzie</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spójność między projektami prowadząca do osiągania wartości dodanej/ wspólnego celu i efektu synergii w kontekście czterech aspektów komplementarności określonych dla tego kryterium. Komplementarność z innymi projektami/ przedsięwzięciami ocenianego projektu powinna wynikać z jego specyfiki/ założeń.</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W przypadku projektów składanych przez wnioskodawców w ramach operacji na rozwój przedsiębiorczości w ramach podejmowania działalności gospodarczej lub rozwoju działalności gospodarczej wykazać należy komplementarne projekty innych podmiotów w stosunku do planowanej przez Wnioskodawcę operacji. Komplementarne projekty/ przedsięwzięcia mogą być finansowane z różnych źródeł np. fundusze</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strukturalne, budżet gminy, środki prywatne.</w:t>
            </w:r>
            <w:r>
              <w:t xml:space="preserve"> </w:t>
            </w:r>
            <w:r>
              <w:rPr>
                <w:rFonts w:ascii="Verdana" w:hAnsi="Verdana" w:cs="Verdana"/>
                <w:sz w:val="20"/>
                <w:szCs w:val="20"/>
              </w:rPr>
              <w:t>Komplementarne projekty/ przedsięwzięcia mogą mieć zarówno charakter społeczny jak</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xml:space="preserve">i inwestycyjny. Realizatorem projektów mogą być </w:t>
            </w:r>
            <w:r>
              <w:rPr>
                <w:rFonts w:ascii="Verdana" w:hAnsi="Verdana" w:cs="Verdana"/>
                <w:sz w:val="20"/>
                <w:szCs w:val="20"/>
              </w:rPr>
              <w:lastRenderedPageBreak/>
              <w:t>różne podmioty. Nie musi być to Wnioskodawca projektu podlegającego ocenie.</w:t>
            </w:r>
            <w:r>
              <w:t xml:space="preserve"> </w:t>
            </w:r>
            <w:r>
              <w:rPr>
                <w:rFonts w:ascii="Verdana" w:hAnsi="Verdana" w:cs="Verdana"/>
                <w:sz w:val="20"/>
                <w:szCs w:val="20"/>
              </w:rPr>
              <w:t>Nie należy wskazywać w ramach projektów komplementarnych wszystkich projektów/ przedsięwzięć</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realizowanych na danym obszarze a jedynie te, które są powiązane i stanowią uzupełnienie</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z ocenianym projektem m.in. poprzez:</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rozwiązywanie tego samego PROBLEMU,</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realizację wspólnego CELU,</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wzmacnianie EFEKTÓW projektów/ przedsięwzięć,</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wzajemne uzupełnianie się DZIAŁAŃ,</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osiąganie wspólnych REZULTATÓW,</w:t>
            </w:r>
          </w:p>
          <w:p w:rsidR="00260BB7" w:rsidRDefault="00260BB7" w:rsidP="00211249">
            <w:pPr>
              <w:spacing w:after="0" w:line="240" w:lineRule="auto"/>
              <w:rPr>
                <w:rFonts w:ascii="Verdana" w:hAnsi="Verdana" w:cs="Verdana"/>
                <w:sz w:val="20"/>
                <w:szCs w:val="20"/>
              </w:rPr>
            </w:pPr>
            <w:r>
              <w:rPr>
                <w:rFonts w:ascii="Verdana" w:hAnsi="Verdana" w:cs="Verdana"/>
                <w:sz w:val="20"/>
                <w:szCs w:val="20"/>
              </w:rPr>
              <w:t>− działania na rzecz zdiagnozowanej GRUPY DOCELOWEJ</w:t>
            </w:r>
          </w:p>
        </w:tc>
        <w:tc>
          <w:tcPr>
            <w:tcW w:w="3956" w:type="dxa"/>
            <w:gridSpan w:val="2"/>
            <w:tcBorders>
              <w:top w:val="single" w:sz="4" w:space="0" w:color="000000"/>
              <w:left w:val="single" w:sz="4" w:space="0" w:color="000000"/>
              <w:bottom w:val="single" w:sz="4" w:space="0" w:color="000000"/>
              <w:right w:val="nil"/>
            </w:tcBorders>
            <w:hideMark/>
          </w:tcPr>
          <w:p w:rsidR="00260BB7" w:rsidRDefault="00260BB7" w:rsidP="00211249">
            <w:pPr>
              <w:spacing w:after="0" w:line="240" w:lineRule="auto"/>
              <w:rPr>
                <w:rFonts w:ascii="Verdana" w:hAnsi="Verdana" w:cs="Verdana"/>
                <w:b/>
                <w:sz w:val="20"/>
                <w:szCs w:val="20"/>
              </w:rPr>
            </w:pPr>
            <w:r>
              <w:rPr>
                <w:rFonts w:ascii="Verdana" w:hAnsi="Verdana" w:cs="Verdana"/>
                <w:b/>
                <w:sz w:val="20"/>
                <w:szCs w:val="20"/>
              </w:rPr>
              <w:lastRenderedPageBreak/>
              <w:t>3 pkt. przy realizacji jednego z poniższych warunków:</w:t>
            </w:r>
          </w:p>
          <w:p w:rsidR="00260BB7" w:rsidRDefault="00260BB7" w:rsidP="00260BB7">
            <w:pPr>
              <w:pStyle w:val="Akapitzlist"/>
              <w:numPr>
                <w:ilvl w:val="0"/>
                <w:numId w:val="6"/>
              </w:numPr>
              <w:spacing w:after="0" w:line="240" w:lineRule="auto"/>
              <w:rPr>
                <w:rFonts w:ascii="Verdana" w:hAnsi="Verdana" w:cs="Verdana"/>
                <w:sz w:val="20"/>
                <w:szCs w:val="20"/>
              </w:rPr>
            </w:pPr>
            <w:r>
              <w:rPr>
                <w:rFonts w:ascii="Verdana" w:hAnsi="Verdana" w:cs="Verdana"/>
                <w:sz w:val="20"/>
                <w:szCs w:val="20"/>
              </w:rPr>
              <w:t xml:space="preserve"> przy realizacji projektu będą wykorzystywane efekty realizacji innego projektu lub </w:t>
            </w:r>
            <w:r>
              <w:rPr>
                <w:rFonts w:ascii="Verdana" w:hAnsi="Verdana" w:cs="Verdana"/>
                <w:sz w:val="20"/>
                <w:szCs w:val="20"/>
              </w:rPr>
              <w:lastRenderedPageBreak/>
              <w:t>nastąpi wzmocnienie trwałości efektów jednego przedsięwzięcia realizacją innego</w:t>
            </w:r>
          </w:p>
          <w:p w:rsidR="00260BB7" w:rsidRDefault="00260BB7" w:rsidP="00260BB7">
            <w:pPr>
              <w:pStyle w:val="Akapitzlist"/>
              <w:numPr>
                <w:ilvl w:val="0"/>
                <w:numId w:val="6"/>
              </w:numPr>
              <w:spacing w:after="0" w:line="240" w:lineRule="auto"/>
              <w:rPr>
                <w:rFonts w:ascii="Verdana" w:hAnsi="Verdana" w:cs="Verdana"/>
                <w:sz w:val="20"/>
                <w:szCs w:val="20"/>
              </w:rPr>
            </w:pPr>
            <w:r>
              <w:rPr>
                <w:rFonts w:ascii="Verdana" w:hAnsi="Verdana" w:cs="Verdana"/>
                <w:sz w:val="20"/>
                <w:szCs w:val="20"/>
              </w:rPr>
              <w:t xml:space="preserve"> realizacja projektu jest uzupełnieniem innego przedsięwzięcia/ projektu</w:t>
            </w:r>
          </w:p>
          <w:p w:rsidR="00260BB7" w:rsidRDefault="00260BB7" w:rsidP="00260BB7">
            <w:pPr>
              <w:pStyle w:val="Akapitzlist"/>
              <w:numPr>
                <w:ilvl w:val="0"/>
                <w:numId w:val="6"/>
              </w:numPr>
              <w:spacing w:after="0" w:line="240" w:lineRule="auto"/>
              <w:rPr>
                <w:rFonts w:ascii="Verdana" w:hAnsi="Verdana" w:cs="Verdana"/>
                <w:sz w:val="20"/>
                <w:szCs w:val="20"/>
              </w:rPr>
            </w:pPr>
            <w:r>
              <w:rPr>
                <w:rFonts w:ascii="Verdana" w:hAnsi="Verdana" w:cs="Verdana"/>
                <w:sz w:val="20"/>
                <w:szCs w:val="20"/>
              </w:rPr>
              <w:t xml:space="preserve">projekt jest elementem szerszej strategii realizowanej przez szereg projektów komplementarnych </w:t>
            </w:r>
          </w:p>
          <w:p w:rsidR="00260BB7" w:rsidRDefault="00260BB7" w:rsidP="00260BB7">
            <w:pPr>
              <w:pStyle w:val="Akapitzlist"/>
              <w:numPr>
                <w:ilvl w:val="0"/>
                <w:numId w:val="6"/>
              </w:numPr>
              <w:spacing w:after="0" w:line="240" w:lineRule="auto"/>
              <w:rPr>
                <w:rFonts w:ascii="Verdana" w:hAnsi="Verdana" w:cs="Verdana"/>
                <w:sz w:val="20"/>
                <w:szCs w:val="20"/>
              </w:rPr>
            </w:pPr>
            <w:r>
              <w:rPr>
                <w:rFonts w:ascii="Verdana" w:hAnsi="Verdana" w:cs="Verdana"/>
                <w:sz w:val="20"/>
                <w:szCs w:val="20"/>
              </w:rPr>
              <w:t xml:space="preserve"> projekt stanowi ostatni etap szerszego przedsięwzięcia lub kontynuację wcześniej realizowanych przedsięwzięć</w:t>
            </w:r>
          </w:p>
          <w:p w:rsidR="00260BB7" w:rsidRDefault="00260BB7" w:rsidP="00211249">
            <w:pPr>
              <w:spacing w:after="0" w:line="240" w:lineRule="auto"/>
              <w:rPr>
                <w:rFonts w:ascii="Verdana" w:hAnsi="Verdana" w:cs="Verdana"/>
                <w:sz w:val="20"/>
                <w:szCs w:val="20"/>
              </w:rPr>
            </w:pPr>
            <w:r>
              <w:rPr>
                <w:rFonts w:ascii="Verdana" w:hAnsi="Verdana" w:cs="Verdana"/>
                <w:b/>
                <w:sz w:val="20"/>
                <w:szCs w:val="20"/>
              </w:rPr>
              <w:t xml:space="preserve">0 pkt </w:t>
            </w:r>
            <w:r>
              <w:rPr>
                <w:rFonts w:ascii="Verdana" w:hAnsi="Verdana" w:cs="Verdana"/>
                <w:sz w:val="20"/>
                <w:szCs w:val="20"/>
              </w:rPr>
              <w:t xml:space="preserve">- nie wykazano komplementarności projektu z innymi projektami </w:t>
            </w:r>
          </w:p>
          <w:p w:rsidR="00260BB7" w:rsidRDefault="00260BB7" w:rsidP="00211249">
            <w:pPr>
              <w:spacing w:after="0" w:line="240" w:lineRule="auto"/>
              <w:rPr>
                <w:rFonts w:ascii="Verdana" w:hAnsi="Verdana" w:cs="Verdana"/>
                <w:b/>
                <w:i/>
                <w:sz w:val="20"/>
                <w:szCs w:val="20"/>
              </w:rPr>
            </w:pPr>
            <w:r>
              <w:rPr>
                <w:rFonts w:ascii="Verdana" w:hAnsi="Verdana" w:cs="Verdana"/>
                <w:b/>
                <w:i/>
                <w:sz w:val="20"/>
                <w:szCs w:val="20"/>
              </w:rPr>
              <w:t>Maksymalnie w ramach kryterium można otrzymać 3 pkt.</w:t>
            </w:r>
          </w:p>
        </w:tc>
        <w:tc>
          <w:tcPr>
            <w:tcW w:w="2658" w:type="dxa"/>
            <w:tcBorders>
              <w:top w:val="single" w:sz="4" w:space="0" w:color="000000"/>
              <w:left w:val="single" w:sz="4" w:space="0" w:color="000000"/>
              <w:bottom w:val="single" w:sz="4" w:space="0" w:color="000000"/>
              <w:right w:val="single" w:sz="4" w:space="0" w:color="000000"/>
            </w:tcBorders>
          </w:tcPr>
          <w:p w:rsidR="00260BB7" w:rsidRDefault="00260BB7" w:rsidP="00211249">
            <w:pPr>
              <w:spacing w:after="0" w:line="240" w:lineRule="auto"/>
            </w:pPr>
            <w:r>
              <w:rPr>
                <w:rFonts w:ascii="Verdana" w:hAnsi="Verdana" w:cs="Verdana"/>
                <w:sz w:val="20"/>
                <w:szCs w:val="20"/>
              </w:rPr>
              <w:lastRenderedPageBreak/>
              <w:t xml:space="preserve">Wniosek o przyznanie pomocy w ramach LSR  + dodatkowe dokumenty wnioskodawcy potwierdzające </w:t>
            </w:r>
            <w:r>
              <w:rPr>
                <w:rFonts w:ascii="Verdana" w:hAnsi="Verdana" w:cs="Verdana"/>
                <w:sz w:val="20"/>
                <w:szCs w:val="20"/>
              </w:rPr>
              <w:lastRenderedPageBreak/>
              <w:t xml:space="preserve">komplementarność projektu </w:t>
            </w:r>
          </w:p>
          <w:p w:rsidR="00260BB7" w:rsidRDefault="00260BB7" w:rsidP="00211249"/>
          <w:p w:rsidR="00260BB7" w:rsidRDefault="00260BB7" w:rsidP="00211249">
            <w:pPr>
              <w:spacing w:after="0" w:line="240" w:lineRule="auto"/>
              <w:rPr>
                <w:rFonts w:ascii="Verdana" w:hAnsi="Verdana" w:cs="Verdana"/>
                <w:sz w:val="20"/>
                <w:szCs w:val="20"/>
              </w:rPr>
            </w:pPr>
            <w:r>
              <w:rPr>
                <w:rFonts w:ascii="Verdana" w:hAnsi="Verdana"/>
                <w:b/>
                <w:sz w:val="16"/>
                <w:szCs w:val="16"/>
              </w:rPr>
              <w:t>D</w:t>
            </w:r>
            <w:r>
              <w:rPr>
                <w:rFonts w:ascii="Verdana" w:hAnsi="Verdana" w:cs="Verdana"/>
                <w:b/>
                <w:sz w:val="16"/>
                <w:szCs w:val="16"/>
              </w:rPr>
              <w:t>OTYCZY PRZEDSIĘWZIĘCIA</w:t>
            </w:r>
          </w:p>
          <w:p w:rsidR="00260BB7" w:rsidRDefault="00260BB7" w:rsidP="00211249"/>
        </w:tc>
      </w:tr>
      <w:tr w:rsidR="00260BB7" w:rsidTr="00E13963">
        <w:trPr>
          <w:gridBefore w:val="1"/>
          <w:gridAfter w:val="1"/>
          <w:wBefore w:w="15" w:type="dxa"/>
          <w:wAfter w:w="15" w:type="dxa"/>
        </w:trPr>
        <w:tc>
          <w:tcPr>
            <w:tcW w:w="7636" w:type="dxa"/>
            <w:gridSpan w:val="3"/>
            <w:tcBorders>
              <w:top w:val="single" w:sz="4" w:space="0" w:color="000000"/>
              <w:left w:val="single" w:sz="4" w:space="0" w:color="000000"/>
              <w:bottom w:val="single" w:sz="4" w:space="0" w:color="000000"/>
              <w:right w:val="nil"/>
            </w:tcBorders>
            <w:hideMark/>
          </w:tcPr>
          <w:p w:rsidR="00260BB7" w:rsidRDefault="00260BB7" w:rsidP="00211249">
            <w:pPr>
              <w:spacing w:after="0" w:line="240" w:lineRule="auto"/>
              <w:rPr>
                <w:rFonts w:ascii="Verdana" w:hAnsi="Verdana" w:cs="Verdana"/>
                <w:sz w:val="20"/>
                <w:szCs w:val="20"/>
              </w:rPr>
            </w:pPr>
            <w:r>
              <w:rPr>
                <w:rFonts w:ascii="Times New Roman" w:hAnsi="Times New Roman" w:cs="Times New Roman"/>
                <w:b/>
                <w:sz w:val="20"/>
                <w:szCs w:val="20"/>
              </w:rPr>
              <w:lastRenderedPageBreak/>
              <w:t>SUMA PUNKTÓW MOŻLIWYCH DO UZYSKANIA:</w:t>
            </w:r>
          </w:p>
        </w:tc>
        <w:tc>
          <w:tcPr>
            <w:tcW w:w="6614" w:type="dxa"/>
            <w:gridSpan w:val="3"/>
            <w:tcBorders>
              <w:top w:val="single" w:sz="4" w:space="0" w:color="000000"/>
              <w:left w:val="single" w:sz="4" w:space="0" w:color="000000"/>
              <w:bottom w:val="single" w:sz="4" w:space="0" w:color="000000"/>
              <w:right w:val="single" w:sz="4" w:space="0" w:color="000000"/>
            </w:tcBorders>
            <w:hideMark/>
          </w:tcPr>
          <w:p w:rsidR="00260BB7" w:rsidRDefault="00260BB7" w:rsidP="00211249">
            <w:pPr>
              <w:rPr>
                <w:rFonts w:ascii="Times New Roman" w:hAnsi="Times New Roman" w:cs="Times New Roman"/>
                <w:b/>
                <w:sz w:val="20"/>
                <w:szCs w:val="20"/>
              </w:rPr>
            </w:pPr>
            <w:r>
              <w:rPr>
                <w:rFonts w:ascii="Times New Roman" w:hAnsi="Times New Roman" w:cs="Times New Roman"/>
                <w:b/>
                <w:sz w:val="20"/>
                <w:szCs w:val="20"/>
              </w:rPr>
              <w:t xml:space="preserve">Maksymalna ilość </w:t>
            </w:r>
            <w:r w:rsidR="00DB7208">
              <w:rPr>
                <w:rFonts w:ascii="Times New Roman" w:hAnsi="Times New Roman" w:cs="Times New Roman"/>
                <w:b/>
                <w:sz w:val="20"/>
                <w:szCs w:val="20"/>
              </w:rPr>
              <w:t>41</w:t>
            </w:r>
            <w:r>
              <w:rPr>
                <w:rFonts w:ascii="Times New Roman" w:hAnsi="Times New Roman" w:cs="Times New Roman"/>
                <w:b/>
                <w:sz w:val="20"/>
                <w:szCs w:val="20"/>
              </w:rPr>
              <w:t xml:space="preserve"> pkt. </w:t>
            </w:r>
          </w:p>
          <w:p w:rsidR="00260BB7" w:rsidRDefault="00260BB7" w:rsidP="00260BB7">
            <w:pPr>
              <w:spacing w:after="0" w:line="240" w:lineRule="auto"/>
              <w:rPr>
                <w:rFonts w:ascii="Verdana" w:hAnsi="Verdana" w:cs="Verdana"/>
                <w:sz w:val="20"/>
                <w:szCs w:val="20"/>
              </w:rPr>
            </w:pPr>
            <w:r>
              <w:rPr>
                <w:rFonts w:ascii="Times New Roman" w:hAnsi="Times New Roman" w:cs="Times New Roman"/>
                <w:b/>
                <w:sz w:val="20"/>
                <w:szCs w:val="20"/>
              </w:rPr>
              <w:t xml:space="preserve">Minimalna ilość </w:t>
            </w:r>
            <w:r w:rsidR="00DB7208">
              <w:rPr>
                <w:rFonts w:ascii="Times New Roman" w:hAnsi="Times New Roman" w:cs="Times New Roman"/>
                <w:b/>
                <w:sz w:val="20"/>
                <w:szCs w:val="20"/>
              </w:rPr>
              <w:t>21</w:t>
            </w:r>
            <w:r>
              <w:rPr>
                <w:rFonts w:ascii="Times New Roman" w:hAnsi="Times New Roman" w:cs="Times New Roman"/>
                <w:b/>
                <w:sz w:val="20"/>
                <w:szCs w:val="20"/>
              </w:rPr>
              <w:t xml:space="preserve"> pkt.</w:t>
            </w:r>
          </w:p>
        </w:tc>
      </w:tr>
    </w:tbl>
    <w:p w:rsidR="00260BB7" w:rsidRPr="00636AD3" w:rsidRDefault="00260BB7" w:rsidP="00260BB7">
      <w:pPr>
        <w:spacing w:before="120" w:after="0"/>
        <w:jc w:val="center"/>
        <w:rPr>
          <w:rFonts w:ascii="Times New Roman" w:hAnsi="Times New Roman" w:cs="Times New Roman"/>
          <w:b/>
          <w:bCs/>
          <w:color w:val="365F91"/>
          <w:sz w:val="16"/>
          <w:szCs w:val="16"/>
          <w:lang w:eastAsia="pl-PL"/>
        </w:rPr>
      </w:pPr>
    </w:p>
    <w:p w:rsidR="00D37FEC" w:rsidRPr="00982551" w:rsidRDefault="00D37FEC" w:rsidP="00D37FEC">
      <w:pPr>
        <w:spacing w:after="0" w:line="240" w:lineRule="auto"/>
        <w:rPr>
          <w:rFonts w:ascii="Times New Roman" w:hAnsi="Times New Roman" w:cs="Times New Roman"/>
          <w:b/>
          <w:bCs/>
          <w:color w:val="365F91"/>
          <w:lang w:eastAsia="pl-PL"/>
        </w:rPr>
      </w:pPr>
    </w:p>
    <w:p w:rsidR="00B24A3B" w:rsidRPr="00151640" w:rsidRDefault="00B24A3B" w:rsidP="00B24A3B"/>
    <w:sectPr w:rsidR="00B24A3B" w:rsidRPr="00151640" w:rsidSect="008976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43C" w:rsidRDefault="00B7443C" w:rsidP="0028576F">
      <w:pPr>
        <w:spacing w:after="0" w:line="240" w:lineRule="auto"/>
      </w:pPr>
      <w:r>
        <w:separator/>
      </w:r>
    </w:p>
  </w:endnote>
  <w:endnote w:type="continuationSeparator" w:id="0">
    <w:p w:rsidR="00B7443C" w:rsidRDefault="00B7443C" w:rsidP="0028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43C" w:rsidRDefault="00B7443C" w:rsidP="0028576F">
      <w:pPr>
        <w:spacing w:after="0" w:line="240" w:lineRule="auto"/>
      </w:pPr>
      <w:r>
        <w:separator/>
      </w:r>
    </w:p>
  </w:footnote>
  <w:footnote w:type="continuationSeparator" w:id="0">
    <w:p w:rsidR="00B7443C" w:rsidRDefault="00B7443C" w:rsidP="0028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A2" w:rsidRDefault="007730A2" w:rsidP="007730A2">
    <w:pPr>
      <w:pStyle w:val="Nagwek"/>
      <w:jc w:val="center"/>
    </w:pPr>
    <w:r>
      <w:rPr>
        <w:noProof/>
        <w:lang w:eastAsia="pl-PL"/>
      </w:rPr>
      <w:drawing>
        <wp:inline distT="0" distB="0" distL="0" distR="0">
          <wp:extent cx="5939790" cy="656637"/>
          <wp:effectExtent l="19050" t="0" r="3810" b="0"/>
          <wp:docPr id="1" name="Obraz 1" descr="D:\DOKUMENTY\loga i wizualizacje\nowe loga\nowe-logotypy-prow-ryby-2014-2020-krzy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Y\loga i wizualizacje\nowe loga\nowe-logotypy-prow-ryby-2014-2020-krzywe.png"/>
                  <pic:cNvPicPr>
                    <a:picLocks noChangeAspect="1" noChangeArrowheads="1"/>
                  </pic:cNvPicPr>
                </pic:nvPicPr>
                <pic:blipFill>
                  <a:blip r:embed="rId1"/>
                  <a:srcRect/>
                  <a:stretch>
                    <a:fillRect/>
                  </a:stretch>
                </pic:blipFill>
                <pic:spPr bwMode="auto">
                  <a:xfrm>
                    <a:off x="0" y="0"/>
                    <a:ext cx="5939790" cy="656637"/>
                  </a:xfrm>
                  <a:prstGeom prst="rect">
                    <a:avLst/>
                  </a:prstGeom>
                  <a:noFill/>
                  <a:ln w="9525">
                    <a:noFill/>
                    <a:miter lim="800000"/>
                    <a:headEnd/>
                    <a:tailEnd/>
                  </a:ln>
                </pic:spPr>
              </pic:pic>
            </a:graphicData>
          </a:graphic>
        </wp:inline>
      </w:drawing>
    </w:r>
  </w:p>
  <w:p w:rsidR="007730A2" w:rsidRPr="00E8677A" w:rsidRDefault="007730A2" w:rsidP="007730A2">
    <w:pPr>
      <w:pStyle w:val="Nagwek"/>
      <w:jc w:val="center"/>
      <w:rPr>
        <w:sz w:val="18"/>
        <w:szCs w:val="18"/>
      </w:rPr>
    </w:pPr>
    <w:r w:rsidRPr="00E8677A">
      <w:rPr>
        <w:sz w:val="18"/>
        <w:szCs w:val="18"/>
      </w:rPr>
      <w:t>„Europejski Fundusz Rolny na rzecz Rozwoju Obszarów Wiejskich: Europa inwestująca w obszary wiejskie”.</w:t>
    </w:r>
    <w:r w:rsidRPr="00E8677A">
      <w:rPr>
        <w:b/>
        <w:sz w:val="18"/>
        <w:szCs w:val="18"/>
      </w:rPr>
      <w:t xml:space="preserve"> </w:t>
    </w:r>
    <w:r w:rsidRPr="00E8677A">
      <w:rPr>
        <w:sz w:val="18"/>
        <w:szCs w:val="18"/>
      </w:rPr>
      <w:t>Instytucja zarządzająca Programem Rozwoju Obszarów Wiejskich na lata 2014-2020 - Minister Rolnictwa  i Rozwoju Wsi.</w:t>
    </w:r>
    <w:r w:rsidRPr="00E8677A">
      <w:rPr>
        <w:rFonts w:ascii="&amp;quot" w:hAnsi="&amp;quot"/>
        <w:color w:val="1A1A1A"/>
        <w:sz w:val="18"/>
        <w:szCs w:val="18"/>
      </w:rPr>
      <w:t xml:space="preserve"> </w:t>
    </w:r>
    <w:r w:rsidRPr="007730A2">
      <w:rPr>
        <w:rStyle w:val="Pogrubienie"/>
        <w:b w:val="0"/>
        <w:color w:val="1A1A1A"/>
        <w:sz w:val="18"/>
        <w:szCs w:val="18"/>
      </w:rPr>
      <w:t>"Europejski Fundusz Morski i Rybacki".</w:t>
    </w:r>
    <w:r w:rsidRPr="00AE5674">
      <w:rPr>
        <w:rStyle w:val="Pogrubienie"/>
        <w:color w:val="1A1A1A"/>
        <w:sz w:val="18"/>
        <w:szCs w:val="18"/>
      </w:rPr>
      <w:t xml:space="preserve"> </w:t>
    </w:r>
    <w:r w:rsidRPr="00E8677A">
      <w:rPr>
        <w:sz w:val="18"/>
        <w:szCs w:val="18"/>
      </w:rPr>
      <w:t>Instytucja zarządzająca Programem Operacyjnym Rybactwo i Morz</w:t>
    </w:r>
    <w:r>
      <w:rPr>
        <w:sz w:val="18"/>
        <w:szCs w:val="18"/>
      </w:rPr>
      <w:t>e - Minister Gospodarki Morskiej</w:t>
    </w:r>
    <w:r w:rsidRPr="00E8677A">
      <w:rPr>
        <w:sz w:val="18"/>
        <w:szCs w:val="18"/>
      </w:rPr>
      <w:t xml:space="preserve"> i Żeglugi Śródlądowej.</w:t>
    </w:r>
  </w:p>
  <w:p w:rsidR="0007468B" w:rsidRDefault="000746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3A"/>
    <w:multiLevelType w:val="multilevel"/>
    <w:tmpl w:val="0000003A"/>
    <w:name w:val="WW8Num58"/>
    <w:lvl w:ilvl="0">
      <w:start w:val="1"/>
      <w:numFmt w:val="decimal"/>
      <w:lvlText w:val="%1)"/>
      <w:lvlJc w:val="left"/>
      <w:pPr>
        <w:tabs>
          <w:tab w:val="num" w:pos="0"/>
        </w:tabs>
        <w:ind w:left="1004" w:hanging="360"/>
      </w:pPr>
      <w:rPr>
        <w:rFonts w:cs="Times New Roman"/>
      </w:rPr>
    </w:lvl>
    <w:lvl w:ilvl="1">
      <w:start w:val="1"/>
      <w:numFmt w:val="decimal"/>
      <w:pStyle w:val="Nagwek2"/>
      <w:lvlText w:val="%2."/>
      <w:lvlJc w:val="left"/>
      <w:pPr>
        <w:tabs>
          <w:tab w:val="num" w:pos="357"/>
        </w:tabs>
        <w:ind w:left="357" w:hanging="357"/>
      </w:pPr>
      <w:rPr>
        <w:rFonts w:ascii="Verdana" w:hAnsi="Verdana" w:cs="Times New Roman" w:hint="default"/>
        <w:bCs/>
        <w:sz w:val="20"/>
        <w:szCs w:val="20"/>
        <w:lang w:eastAsia="pl-PL"/>
      </w:rPr>
    </w:lvl>
    <w:lvl w:ilvl="2">
      <w:start w:val="1"/>
      <w:numFmt w:val="decimal"/>
      <w:lvlText w:val="%3)"/>
      <w:lvlJc w:val="left"/>
      <w:pPr>
        <w:tabs>
          <w:tab w:val="num" w:pos="357"/>
        </w:tabs>
        <w:ind w:left="357" w:hanging="357"/>
      </w:pPr>
      <w:rPr>
        <w:rFonts w:ascii="Verdana" w:hAnsi="Verdana" w:cs="Times New Roman" w:hint="default"/>
        <w:bCs/>
        <w:sz w:val="20"/>
        <w:szCs w:val="20"/>
        <w:lang w:eastAsia="pl-PL"/>
      </w:rPr>
    </w:lvl>
    <w:lvl w:ilvl="3">
      <w:start w:val="1"/>
      <w:numFmt w:val="decimal"/>
      <w:lvlText w:val="%4)"/>
      <w:lvlJc w:val="left"/>
      <w:pPr>
        <w:tabs>
          <w:tab w:val="num" w:pos="357"/>
        </w:tabs>
        <w:ind w:left="357" w:hanging="357"/>
      </w:pPr>
      <w:rPr>
        <w:rFonts w:ascii="Verdana" w:hAnsi="Verdana" w:cs="Times New Roman" w:hint="default"/>
        <w:bCs/>
        <w:sz w:val="20"/>
        <w:szCs w:val="20"/>
        <w:lang w:eastAsia="pl-PL"/>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 w15:restartNumberingAfterBreak="0">
    <w:nsid w:val="0000003D"/>
    <w:multiLevelType w:val="multilevel"/>
    <w:tmpl w:val="0000003D"/>
    <w:name w:val="WW8Num61"/>
    <w:lvl w:ilvl="0">
      <w:start w:val="1"/>
      <w:numFmt w:val="decimal"/>
      <w:lvlText w:val="%1."/>
      <w:lvlJc w:val="left"/>
      <w:pPr>
        <w:tabs>
          <w:tab w:val="num" w:pos="357"/>
        </w:tabs>
        <w:ind w:left="357" w:hanging="357"/>
      </w:pPr>
      <w:rPr>
        <w:rFonts w:ascii="Verdana" w:eastAsia="Times New Roman" w:hAnsi="Verdana" w:cs="Times New Roman" w:hint="default"/>
        <w:b w:val="0"/>
      </w:rPr>
    </w:lvl>
    <w:lvl w:ilvl="1">
      <w:start w:val="1"/>
      <w:numFmt w:val="decimal"/>
      <w:lvlText w:val="%2"/>
      <w:lvlJc w:val="left"/>
      <w:pPr>
        <w:tabs>
          <w:tab w:val="num" w:pos="357"/>
        </w:tabs>
        <w:ind w:left="357" w:hanging="357"/>
      </w:pPr>
      <w:rPr>
        <w:rFonts w:ascii="Verdana" w:hAnsi="Verdana" w:cs="Verdana" w:hint="default"/>
        <w:b w:val="0"/>
        <w:bCs/>
        <w:sz w:val="20"/>
        <w:szCs w:val="20"/>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4B"/>
    <w:multiLevelType w:val="multilevel"/>
    <w:tmpl w:val="0000004B"/>
    <w:name w:val="WW8Num75"/>
    <w:lvl w:ilvl="0">
      <w:start w:val="1"/>
      <w:numFmt w:val="decimal"/>
      <w:lvlText w:val="%1)"/>
      <w:lvlJc w:val="left"/>
      <w:pPr>
        <w:tabs>
          <w:tab w:val="num" w:pos="357"/>
        </w:tabs>
        <w:ind w:left="357" w:hanging="357"/>
      </w:pPr>
      <w:rPr>
        <w:rFonts w:ascii="Verdana" w:hAnsi="Verdana" w:cs="Times New Roman" w:hint="default"/>
        <w:bCs/>
        <w:sz w:val="20"/>
        <w:szCs w:val="20"/>
        <w:lang w:eastAsia="pl-PL"/>
      </w:rPr>
    </w:lvl>
    <w:lvl w:ilvl="1">
      <w:start w:val="1"/>
      <w:numFmt w:val="decimal"/>
      <w:lvlText w:val="%2."/>
      <w:lvlJc w:val="left"/>
      <w:pPr>
        <w:tabs>
          <w:tab w:val="num" w:pos="357"/>
        </w:tabs>
        <w:ind w:left="357" w:hanging="357"/>
      </w:pPr>
      <w:rPr>
        <w:rFonts w:ascii="Verdana" w:hAnsi="Verdana" w:cs="Times New Roman" w:hint="default"/>
        <w:bCs/>
        <w:sz w:val="20"/>
        <w:szCs w:val="20"/>
        <w:lang w:eastAsia="pl-PL"/>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 w15:restartNumberingAfterBreak="0">
    <w:nsid w:val="6FF14CCF"/>
    <w:multiLevelType w:val="hybridMultilevel"/>
    <w:tmpl w:val="AFF2674A"/>
    <w:lvl w:ilvl="0" w:tplc="06E85B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76D7"/>
    <w:rsid w:val="00013CA8"/>
    <w:rsid w:val="00020FA9"/>
    <w:rsid w:val="00022764"/>
    <w:rsid w:val="00032151"/>
    <w:rsid w:val="00062D9B"/>
    <w:rsid w:val="000652A2"/>
    <w:rsid w:val="0007468B"/>
    <w:rsid w:val="000A53D5"/>
    <w:rsid w:val="000B3945"/>
    <w:rsid w:val="000D68C4"/>
    <w:rsid w:val="000E7799"/>
    <w:rsid w:val="001D3AAF"/>
    <w:rsid w:val="001D4D00"/>
    <w:rsid w:val="0022425A"/>
    <w:rsid w:val="00231AAC"/>
    <w:rsid w:val="00252F7C"/>
    <w:rsid w:val="00260BB7"/>
    <w:rsid w:val="00281CE9"/>
    <w:rsid w:val="0028576F"/>
    <w:rsid w:val="002A1EDF"/>
    <w:rsid w:val="002E39F2"/>
    <w:rsid w:val="002F13DB"/>
    <w:rsid w:val="0032646B"/>
    <w:rsid w:val="003B6499"/>
    <w:rsid w:val="003D2F36"/>
    <w:rsid w:val="003E0C99"/>
    <w:rsid w:val="00412837"/>
    <w:rsid w:val="004267BB"/>
    <w:rsid w:val="00451078"/>
    <w:rsid w:val="0047479E"/>
    <w:rsid w:val="0050436C"/>
    <w:rsid w:val="005804BF"/>
    <w:rsid w:val="005A06E8"/>
    <w:rsid w:val="005A4D2E"/>
    <w:rsid w:val="005B6C4E"/>
    <w:rsid w:val="005D6444"/>
    <w:rsid w:val="00647BFA"/>
    <w:rsid w:val="006B2C8F"/>
    <w:rsid w:val="006D4E98"/>
    <w:rsid w:val="006F5FAB"/>
    <w:rsid w:val="007159FA"/>
    <w:rsid w:val="007370EA"/>
    <w:rsid w:val="00742780"/>
    <w:rsid w:val="007579B1"/>
    <w:rsid w:val="00765CBD"/>
    <w:rsid w:val="00767F34"/>
    <w:rsid w:val="007730A2"/>
    <w:rsid w:val="0078117E"/>
    <w:rsid w:val="0078383D"/>
    <w:rsid w:val="007E0D91"/>
    <w:rsid w:val="00861FA4"/>
    <w:rsid w:val="00863514"/>
    <w:rsid w:val="008976D7"/>
    <w:rsid w:val="008B6E59"/>
    <w:rsid w:val="008E4F35"/>
    <w:rsid w:val="0092075D"/>
    <w:rsid w:val="00923239"/>
    <w:rsid w:val="0092723E"/>
    <w:rsid w:val="00932DE2"/>
    <w:rsid w:val="00961239"/>
    <w:rsid w:val="00982551"/>
    <w:rsid w:val="009D25DE"/>
    <w:rsid w:val="009D64A5"/>
    <w:rsid w:val="00A40026"/>
    <w:rsid w:val="00A513C7"/>
    <w:rsid w:val="00A63ECE"/>
    <w:rsid w:val="00AB0DAD"/>
    <w:rsid w:val="00AD3A08"/>
    <w:rsid w:val="00AD617B"/>
    <w:rsid w:val="00AE7EF9"/>
    <w:rsid w:val="00B24A3B"/>
    <w:rsid w:val="00B4528A"/>
    <w:rsid w:val="00B7443C"/>
    <w:rsid w:val="00BA4840"/>
    <w:rsid w:val="00BC04E3"/>
    <w:rsid w:val="00BE5A5D"/>
    <w:rsid w:val="00CD4E96"/>
    <w:rsid w:val="00D30FC5"/>
    <w:rsid w:val="00D35751"/>
    <w:rsid w:val="00D37FEC"/>
    <w:rsid w:val="00D4477B"/>
    <w:rsid w:val="00DB7208"/>
    <w:rsid w:val="00DE29FD"/>
    <w:rsid w:val="00DF4EC5"/>
    <w:rsid w:val="00E1004C"/>
    <w:rsid w:val="00E13963"/>
    <w:rsid w:val="00E51A4F"/>
    <w:rsid w:val="00EC1AAB"/>
    <w:rsid w:val="00EC2324"/>
    <w:rsid w:val="00F13C4C"/>
    <w:rsid w:val="00F22E07"/>
    <w:rsid w:val="00F262AD"/>
    <w:rsid w:val="00F761F5"/>
    <w:rsid w:val="00FF5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FB26"/>
  <w15:docId w15:val="{C38ED782-DB2B-4DF1-AB94-B0E80264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76D7"/>
    <w:pPr>
      <w:suppressAutoHyphens/>
    </w:pPr>
    <w:rPr>
      <w:rFonts w:ascii="Calibri" w:eastAsia="Times New Roman" w:hAnsi="Calibri" w:cs="Calibri"/>
      <w:lang w:eastAsia="zh-CN"/>
    </w:rPr>
  </w:style>
  <w:style w:type="paragraph" w:styleId="Nagwek2">
    <w:name w:val="heading 2"/>
    <w:basedOn w:val="Normalny"/>
    <w:next w:val="Normalny"/>
    <w:link w:val="Nagwek2Znak"/>
    <w:qFormat/>
    <w:rsid w:val="008976D7"/>
    <w:pPr>
      <w:keepNext/>
      <w:keepLines/>
      <w:numPr>
        <w:ilvl w:val="1"/>
        <w:numId w:val="2"/>
      </w:numPr>
      <w:spacing w:before="200" w:after="0"/>
      <w:jc w:val="right"/>
      <w:outlineLvl w:val="1"/>
    </w:pPr>
    <w:rPr>
      <w:rFonts w:ascii="Times New Roman" w:eastAsia="Calibri" w:hAnsi="Times New Roman" w:cs="Times New Roman"/>
      <w:b/>
      <w:bCs/>
      <w:color w:val="4F81BD"/>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976D7"/>
    <w:rPr>
      <w:rFonts w:ascii="Times New Roman" w:eastAsia="Calibri" w:hAnsi="Times New Roman" w:cs="Times New Roman"/>
      <w:b/>
      <w:bCs/>
      <w:color w:val="4F81BD"/>
      <w:sz w:val="16"/>
      <w:szCs w:val="16"/>
      <w:lang w:eastAsia="zh-CN"/>
    </w:rPr>
  </w:style>
  <w:style w:type="paragraph" w:styleId="Stopka">
    <w:name w:val="footer"/>
    <w:basedOn w:val="Normalny"/>
    <w:link w:val="StopkaZnak"/>
    <w:rsid w:val="008976D7"/>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opkaZnak">
    <w:name w:val="Stopka Znak"/>
    <w:basedOn w:val="Domylnaczcionkaakapitu"/>
    <w:link w:val="Stopka"/>
    <w:rsid w:val="008976D7"/>
    <w:rPr>
      <w:rFonts w:ascii="Times New Roman" w:eastAsia="Calibri" w:hAnsi="Times New Roman" w:cs="Times New Roman"/>
      <w:sz w:val="24"/>
      <w:szCs w:val="24"/>
      <w:lang w:eastAsia="zh-CN"/>
    </w:rPr>
  </w:style>
  <w:style w:type="paragraph" w:styleId="Nagwek">
    <w:name w:val="header"/>
    <w:basedOn w:val="Normalny"/>
    <w:link w:val="NagwekZnak"/>
    <w:rsid w:val="008976D7"/>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NagwekZnak">
    <w:name w:val="Nagłówek Znak"/>
    <w:basedOn w:val="Domylnaczcionkaakapitu"/>
    <w:link w:val="Nagwek"/>
    <w:rsid w:val="008976D7"/>
    <w:rPr>
      <w:rFonts w:ascii="Times New Roman" w:eastAsia="Calibri" w:hAnsi="Times New Roman" w:cs="Times New Roman"/>
      <w:sz w:val="24"/>
      <w:szCs w:val="24"/>
      <w:lang w:eastAsia="zh-CN"/>
    </w:rPr>
  </w:style>
  <w:style w:type="paragraph" w:customStyle="1" w:styleId="Akapitzlist1">
    <w:name w:val="Akapit z listą1"/>
    <w:basedOn w:val="Normalny"/>
    <w:rsid w:val="008976D7"/>
    <w:pPr>
      <w:ind w:left="720"/>
      <w:contextualSpacing/>
    </w:pPr>
  </w:style>
  <w:style w:type="paragraph" w:styleId="Tekstdymka">
    <w:name w:val="Balloon Text"/>
    <w:basedOn w:val="Normalny"/>
    <w:link w:val="TekstdymkaZnak"/>
    <w:uiPriority w:val="99"/>
    <w:semiHidden/>
    <w:unhideWhenUsed/>
    <w:rsid w:val="009272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723E"/>
    <w:rPr>
      <w:rFonts w:ascii="Tahoma" w:eastAsia="Times New Roman" w:hAnsi="Tahoma" w:cs="Tahoma"/>
      <w:sz w:val="16"/>
      <w:szCs w:val="16"/>
      <w:lang w:eastAsia="zh-CN"/>
    </w:rPr>
  </w:style>
  <w:style w:type="paragraph" w:styleId="Bezodstpw">
    <w:name w:val="No Spacing"/>
    <w:uiPriority w:val="1"/>
    <w:qFormat/>
    <w:rsid w:val="0092723E"/>
    <w:pPr>
      <w:suppressAutoHyphens/>
      <w:autoSpaceDN w:val="0"/>
      <w:spacing w:after="0" w:line="240" w:lineRule="auto"/>
      <w:textAlignment w:val="baseline"/>
    </w:pPr>
    <w:rPr>
      <w:rFonts w:ascii="Calibri" w:eastAsia="Calibri" w:hAnsi="Calibri" w:cs="Times New Roman"/>
    </w:rPr>
  </w:style>
  <w:style w:type="table" w:styleId="Tabela-Siatka">
    <w:name w:val="Table Grid"/>
    <w:basedOn w:val="Standardowy"/>
    <w:uiPriority w:val="59"/>
    <w:rsid w:val="008B6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2F13DB"/>
    <w:pPr>
      <w:ind w:left="720"/>
      <w:contextualSpacing/>
    </w:pPr>
  </w:style>
  <w:style w:type="character" w:styleId="Pogrubienie">
    <w:name w:val="Strong"/>
    <w:basedOn w:val="Domylnaczcionkaakapitu"/>
    <w:uiPriority w:val="22"/>
    <w:qFormat/>
    <w:rsid w:val="007730A2"/>
    <w:rPr>
      <w:b/>
      <w:bCs/>
    </w:rPr>
  </w:style>
  <w:style w:type="paragraph" w:customStyle="1" w:styleId="Textbody">
    <w:name w:val="Text body"/>
    <w:basedOn w:val="Normalny"/>
    <w:rsid w:val="00A513C7"/>
    <w:pPr>
      <w:widowControl w:val="0"/>
      <w:autoSpaceDN w:val="0"/>
      <w:spacing w:after="12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0338">
      <w:bodyDiv w:val="1"/>
      <w:marLeft w:val="0"/>
      <w:marRight w:val="0"/>
      <w:marTop w:val="0"/>
      <w:marBottom w:val="0"/>
      <w:divBdr>
        <w:top w:val="none" w:sz="0" w:space="0" w:color="auto"/>
        <w:left w:val="none" w:sz="0" w:space="0" w:color="auto"/>
        <w:bottom w:val="none" w:sz="0" w:space="0" w:color="auto"/>
        <w:right w:val="none" w:sz="0" w:space="0" w:color="auto"/>
      </w:divBdr>
    </w:div>
    <w:div w:id="14056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A3D2-73BB-4AD9-AC93-32CD962E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1783</Words>
  <Characters>10698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Beata</cp:lastModifiedBy>
  <cp:revision>30</cp:revision>
  <cp:lastPrinted>2021-07-08T09:01:00Z</cp:lastPrinted>
  <dcterms:created xsi:type="dcterms:W3CDTF">2020-01-16T13:30:00Z</dcterms:created>
  <dcterms:modified xsi:type="dcterms:W3CDTF">2022-12-12T11:25:00Z</dcterms:modified>
</cp:coreProperties>
</file>